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80A" w:rsidRPr="00031C23" w:rsidRDefault="00EA580A" w:rsidP="00EA580A">
      <w:pPr>
        <w:pStyle w:val="xmsonormal"/>
        <w:jc w:val="center"/>
        <w:rPr>
          <w:rFonts w:asciiTheme="majorHAnsi" w:hAnsiTheme="majorHAnsi"/>
          <w:b/>
          <w:bCs/>
          <w:sz w:val="32"/>
          <w:szCs w:val="32"/>
        </w:rPr>
      </w:pPr>
      <w:r w:rsidRPr="00031C23">
        <w:rPr>
          <w:rFonts w:asciiTheme="majorHAnsi" w:hAnsiTheme="majorHAnsi"/>
          <w:b/>
          <w:bCs/>
          <w:sz w:val="32"/>
          <w:szCs w:val="32"/>
        </w:rPr>
        <w:t xml:space="preserve">Le numérique dans l’art. Pierre Berger. </w:t>
      </w:r>
    </w:p>
    <w:p w:rsidR="00EA580A" w:rsidRDefault="00BF3865" w:rsidP="00EA580A">
      <w:pPr>
        <w:pStyle w:val="xmsonormal"/>
        <w:jc w:val="center"/>
        <w:rPr>
          <w:rFonts w:asciiTheme="majorHAnsi" w:hAnsiTheme="majorHAnsi"/>
          <w:b/>
          <w:bCs/>
          <w:sz w:val="36"/>
          <w:szCs w:val="36"/>
        </w:rPr>
      </w:pPr>
      <w:r>
        <w:rPr>
          <w:rFonts w:asciiTheme="majorHAnsi" w:hAnsiTheme="majorHAnsi"/>
          <w:b/>
          <w:bCs/>
          <w:sz w:val="36"/>
          <w:szCs w:val="36"/>
        </w:rPr>
        <w:t xml:space="preserve">Peinture et photographie </w:t>
      </w:r>
    </w:p>
    <w:p w:rsidR="00251C47" w:rsidRDefault="00ED1961" w:rsidP="00251C47">
      <w:hyperlink r:id="rId8" w:history="1">
        <w:r w:rsidRPr="00FB1761">
          <w:rPr>
            <w:rStyle w:val="Lienhypertexte"/>
          </w:rPr>
          <w:t>http://diccan.com/Painting.html</w:t>
        </w:r>
      </w:hyperlink>
    </w:p>
    <w:p w:rsidR="00EA580A" w:rsidRDefault="00A567EA" w:rsidP="00EA580A">
      <w:pPr>
        <w:pStyle w:val="Sansinterligne"/>
      </w:pPr>
      <w:r>
        <w:t xml:space="preserve">En peinture  la frontière est particulièrement nette entre l’artiste et la technique. </w:t>
      </w:r>
      <w:r>
        <w:br/>
        <w:t xml:space="preserve">La plupart des peintres pensent avec leur pinceau. Et voient l’ordinateur comme une nuisance. </w:t>
      </w:r>
    </w:p>
    <w:p w:rsidR="00CB3F1F" w:rsidRDefault="004B58D0" w:rsidP="00EA580A">
      <w:pPr>
        <w:pStyle w:val="Sansinterligne"/>
      </w:pPr>
      <w:r>
        <w:t xml:space="preserve">La peinture est le moins numérique des autres. </w:t>
      </w:r>
      <w:r w:rsidR="00A712EB">
        <w:t xml:space="preserve">Essentiellement visuel et gestuel. </w:t>
      </w:r>
      <w:r w:rsidR="00A712EB">
        <w:br/>
      </w:r>
      <w:r>
        <w:br/>
        <w:t xml:space="preserve">D’ailleurs il est très difficile de faire vraiment « peindre » une machine. </w:t>
      </w:r>
      <w:proofErr w:type="spellStart"/>
      <w:r w:rsidR="00CB3F1F">
        <w:t>Longavesne</w:t>
      </w:r>
      <w:proofErr w:type="spellEnd"/>
      <w:r w:rsidR="00CB3F1F">
        <w:t xml:space="preserve">. </w:t>
      </w:r>
    </w:p>
    <w:p w:rsidR="00CC1359" w:rsidRDefault="004B58D0" w:rsidP="00EA580A">
      <w:pPr>
        <w:pStyle w:val="Sansinterligne"/>
      </w:pPr>
      <w:r>
        <w:t>Ce qu’on fait en général, c’est de l’impression à partir d’une image sur écran.</w:t>
      </w:r>
    </w:p>
    <w:p w:rsidR="005B348A" w:rsidRDefault="00CC1359">
      <w:r>
        <w:t xml:space="preserve">En revanche assez facile de dessiner. </w:t>
      </w:r>
      <w:r>
        <w:br/>
        <w:t>Traceur de courbes (repris par Maa ? Cohen….</w:t>
      </w:r>
      <w:proofErr w:type="spellStart"/>
      <w:r w:rsidR="00CB3F1F">
        <w:t>Tresset</w:t>
      </w:r>
      <w:proofErr w:type="spellEnd"/>
      <w:r w:rsidR="00CB3F1F">
        <w:t xml:space="preserve">  </w:t>
      </w:r>
    </w:p>
    <w:p w:rsidR="0070727C" w:rsidRDefault="0070727C">
      <w:r>
        <w:rPr>
          <w:noProof/>
          <w:lang w:eastAsia="fr-FR"/>
        </w:rPr>
        <w:drawing>
          <wp:inline distT="0" distB="0" distL="0" distR="0">
            <wp:extent cx="1058636" cy="780729"/>
            <wp:effectExtent l="19050" t="0" r="8164" b="0"/>
            <wp:docPr id="15" name="Image 14" descr="Mohr_Vern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r_Vernhes.jpg"/>
                    <pic:cNvPicPr/>
                  </pic:nvPicPr>
                  <pic:blipFill>
                    <a:blip r:embed="rId9" cstate="print"/>
                    <a:stretch>
                      <a:fillRect/>
                    </a:stretch>
                  </pic:blipFill>
                  <pic:spPr>
                    <a:xfrm>
                      <a:off x="0" y="0"/>
                      <a:ext cx="1058902" cy="780926"/>
                    </a:xfrm>
                    <a:prstGeom prst="rect">
                      <a:avLst/>
                    </a:prstGeom>
                  </pic:spPr>
                </pic:pic>
              </a:graphicData>
            </a:graphic>
          </wp:inline>
        </w:drawing>
      </w:r>
      <w:r>
        <w:t xml:space="preserve"> </w:t>
      </w:r>
      <w:r>
        <w:rPr>
          <w:noProof/>
          <w:lang w:eastAsia="fr-FR"/>
        </w:rPr>
        <w:drawing>
          <wp:inline distT="0" distB="0" distL="0" distR="0">
            <wp:extent cx="1183821" cy="1152318"/>
            <wp:effectExtent l="19050" t="0" r="0" b="0"/>
            <wp:docPr id="16" name="Image 15" descr="Vern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hes.jpg"/>
                    <pic:cNvPicPr/>
                  </pic:nvPicPr>
                  <pic:blipFill>
                    <a:blip r:embed="rId10" cstate="print"/>
                    <a:stretch>
                      <a:fillRect/>
                    </a:stretch>
                  </pic:blipFill>
                  <pic:spPr>
                    <a:xfrm>
                      <a:off x="0" y="0"/>
                      <a:ext cx="1184547" cy="1153024"/>
                    </a:xfrm>
                    <a:prstGeom prst="rect">
                      <a:avLst/>
                    </a:prstGeom>
                  </pic:spPr>
                </pic:pic>
              </a:graphicData>
            </a:graphic>
          </wp:inline>
        </w:drawing>
      </w:r>
      <w:r>
        <w:t xml:space="preserve"> </w:t>
      </w:r>
      <w:hyperlink r:id="rId11" w:history="1">
        <w:r w:rsidRPr="00AF6984">
          <w:rPr>
            <w:rStyle w:val="Lienhypertexte"/>
          </w:rPr>
          <w:t>http://diccan.com/Blog3/Mohr_Vernhes.html</w:t>
        </w:r>
      </w:hyperlink>
    </w:p>
    <w:p w:rsidR="005238A4" w:rsidRDefault="005238A4">
      <w:r>
        <w:rPr>
          <w:noProof/>
          <w:lang w:eastAsia="fr-FR"/>
        </w:rPr>
        <w:drawing>
          <wp:inline distT="0" distB="0" distL="0" distR="0">
            <wp:extent cx="683079" cy="585216"/>
            <wp:effectExtent l="19050" t="0" r="2721" b="0"/>
            <wp:docPr id="23" name="Image 22"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jpg"/>
                    <pic:cNvPicPr/>
                  </pic:nvPicPr>
                  <pic:blipFill>
                    <a:blip r:embed="rId12" cstate="print"/>
                    <a:stretch>
                      <a:fillRect/>
                    </a:stretch>
                  </pic:blipFill>
                  <pic:spPr>
                    <a:xfrm>
                      <a:off x="0" y="0"/>
                      <a:ext cx="683732" cy="585775"/>
                    </a:xfrm>
                    <a:prstGeom prst="rect">
                      <a:avLst/>
                    </a:prstGeom>
                  </pic:spPr>
                </pic:pic>
              </a:graphicData>
            </a:graphic>
          </wp:inline>
        </w:drawing>
      </w:r>
      <w:r>
        <w:t xml:space="preserve"> Anne-Sarah Le </w:t>
      </w:r>
      <w:proofErr w:type="spellStart"/>
      <w:r>
        <w:t>Meur</w:t>
      </w:r>
      <w:proofErr w:type="spellEnd"/>
      <w:r>
        <w:t xml:space="preserve">  </w:t>
      </w:r>
    </w:p>
    <w:p w:rsidR="00B00B7D" w:rsidRDefault="00B00B7D">
      <w:r>
        <w:rPr>
          <w:noProof/>
          <w:lang w:eastAsia="fr-FR"/>
        </w:rPr>
        <w:drawing>
          <wp:inline distT="0" distB="0" distL="0" distR="0">
            <wp:extent cx="1306286" cy="778329"/>
            <wp:effectExtent l="19050" t="0" r="8164" b="0"/>
            <wp:docPr id="24" name="Image 23" descr="Abstract_Proj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_Project2.jpg"/>
                    <pic:cNvPicPr/>
                  </pic:nvPicPr>
                  <pic:blipFill>
                    <a:blip r:embed="rId13" cstate="print"/>
                    <a:stretch>
                      <a:fillRect/>
                    </a:stretch>
                  </pic:blipFill>
                  <pic:spPr>
                    <a:xfrm>
                      <a:off x="0" y="0"/>
                      <a:ext cx="1306286" cy="778329"/>
                    </a:xfrm>
                    <a:prstGeom prst="rect">
                      <a:avLst/>
                    </a:prstGeom>
                  </pic:spPr>
                </pic:pic>
              </a:graphicData>
            </a:graphic>
          </wp:inline>
        </w:drawing>
      </w:r>
      <w:r>
        <w:t xml:space="preserve"> </w:t>
      </w:r>
      <w:r w:rsidRPr="00B00B7D">
        <w:t>http://diccan.com/Blog8/Anime.html</w:t>
      </w:r>
    </w:p>
    <w:p w:rsidR="005238A4" w:rsidRDefault="005238A4" w:rsidP="005238A4">
      <w:pPr>
        <w:pStyle w:val="Sansinterligne"/>
      </w:pPr>
      <w:r>
        <w:rPr>
          <w:noProof/>
          <w:lang w:eastAsia="fr-FR"/>
        </w:rPr>
        <w:lastRenderedPageBreak/>
        <w:drawing>
          <wp:inline distT="0" distB="0" distL="0" distR="0">
            <wp:extent cx="1178379" cy="706994"/>
            <wp:effectExtent l="19050" t="0" r="2721" b="0"/>
            <wp:docPr id="22" name="Image 21" descr="Brazil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Museum.jpg"/>
                    <pic:cNvPicPr/>
                  </pic:nvPicPr>
                  <pic:blipFill>
                    <a:blip r:embed="rId14" cstate="print"/>
                    <a:stretch>
                      <a:fillRect/>
                    </a:stretch>
                  </pic:blipFill>
                  <pic:spPr>
                    <a:xfrm>
                      <a:off x="0" y="0"/>
                      <a:ext cx="1177054" cy="706199"/>
                    </a:xfrm>
                    <a:prstGeom prst="rect">
                      <a:avLst/>
                    </a:prstGeom>
                  </pic:spPr>
                </pic:pic>
              </a:graphicData>
            </a:graphic>
          </wp:inline>
        </w:drawing>
      </w:r>
      <w:r>
        <w:t xml:space="preserve"> </w:t>
      </w:r>
      <w:hyperlink r:id="rId15" w:history="1">
        <w:r w:rsidR="00ED1961" w:rsidRPr="00FB1761">
          <w:rPr>
            <w:rStyle w:val="Lienhypertexte"/>
          </w:rPr>
          <w:t>http://diccan.com/Blog8/Brazil_Museum.html</w:t>
        </w:r>
      </w:hyperlink>
      <w:r>
        <w:br/>
      </w:r>
      <w:proofErr w:type="spellStart"/>
      <w:r w:rsidRPr="005238A4">
        <w:rPr>
          <w:rFonts w:asciiTheme="minorHAnsi" w:hAnsiTheme="minorHAnsi"/>
          <w:b/>
          <w:bCs/>
          <w:sz w:val="22"/>
        </w:rPr>
        <w:t>Perenniality</w:t>
      </w:r>
      <w:proofErr w:type="spellEnd"/>
      <w:r w:rsidRPr="005238A4">
        <w:rPr>
          <w:rFonts w:asciiTheme="minorHAnsi" w:hAnsiTheme="minorHAnsi"/>
          <w:b/>
          <w:bCs/>
          <w:sz w:val="22"/>
        </w:rPr>
        <w:t xml:space="preserve"> </w:t>
      </w:r>
      <w:proofErr w:type="spellStart"/>
      <w:r w:rsidRPr="005238A4">
        <w:rPr>
          <w:rFonts w:asciiTheme="minorHAnsi" w:hAnsiTheme="minorHAnsi"/>
          <w:b/>
          <w:bCs/>
          <w:sz w:val="22"/>
        </w:rPr>
        <w:t>through</w:t>
      </w:r>
      <w:proofErr w:type="spellEnd"/>
      <w:r w:rsidRPr="005238A4">
        <w:rPr>
          <w:rFonts w:asciiTheme="minorHAnsi" w:hAnsiTheme="minorHAnsi"/>
          <w:b/>
          <w:bCs/>
          <w:sz w:val="22"/>
        </w:rPr>
        <w:t xml:space="preserve"> Digital </w:t>
      </w:r>
      <w:proofErr w:type="spellStart"/>
      <w:r w:rsidRPr="005238A4">
        <w:rPr>
          <w:rFonts w:asciiTheme="minorHAnsi" w:hAnsiTheme="minorHAnsi"/>
          <w:b/>
          <w:bCs/>
          <w:sz w:val="22"/>
        </w:rPr>
        <w:t>Artifacts</w:t>
      </w:r>
      <w:proofErr w:type="spellEnd"/>
    </w:p>
    <w:p w:rsidR="0070727C" w:rsidRDefault="0070727C">
      <w:r>
        <w:rPr>
          <w:noProof/>
          <w:lang w:eastAsia="fr-FR"/>
        </w:rPr>
        <w:drawing>
          <wp:inline distT="0" distB="0" distL="0" distR="0">
            <wp:extent cx="938893" cy="541024"/>
            <wp:effectExtent l="19050" t="0" r="0" b="0"/>
            <wp:docPr id="17" name="Image 16" descr="Drawing_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_Bot.jpg"/>
                    <pic:cNvPicPr/>
                  </pic:nvPicPr>
                  <pic:blipFill>
                    <a:blip r:embed="rId16" cstate="print"/>
                    <a:stretch>
                      <a:fillRect/>
                    </a:stretch>
                  </pic:blipFill>
                  <pic:spPr>
                    <a:xfrm>
                      <a:off x="0" y="0"/>
                      <a:ext cx="942043" cy="542839"/>
                    </a:xfrm>
                    <a:prstGeom prst="rect">
                      <a:avLst/>
                    </a:prstGeom>
                  </pic:spPr>
                </pic:pic>
              </a:graphicData>
            </a:graphic>
          </wp:inline>
        </w:drawing>
      </w:r>
      <w:r>
        <w:t xml:space="preserve"> </w:t>
      </w:r>
      <w:proofErr w:type="spellStart"/>
      <w:r>
        <w:t>Drawing</w:t>
      </w:r>
      <w:proofErr w:type="spellEnd"/>
      <w:r>
        <w:t xml:space="preserve"> </w:t>
      </w:r>
      <w:proofErr w:type="spellStart"/>
      <w:r>
        <w:t>from</w:t>
      </w:r>
      <w:proofErr w:type="spellEnd"/>
      <w:r>
        <w:t xml:space="preserve"> </w:t>
      </w:r>
      <w:proofErr w:type="spellStart"/>
      <w:r>
        <w:t>text</w:t>
      </w:r>
      <w:proofErr w:type="spellEnd"/>
      <w:r>
        <w:t xml:space="preserve"> </w:t>
      </w:r>
      <w:hyperlink r:id="rId17" w:history="1">
        <w:r w:rsidRPr="00AF6984">
          <w:rPr>
            <w:rStyle w:val="Lienhypertexte"/>
          </w:rPr>
          <w:t>http://diccan.com/Blog5/Drawing_Bot.html</w:t>
        </w:r>
      </w:hyperlink>
    </w:p>
    <w:p w:rsidR="008F796F" w:rsidRDefault="008F796F">
      <w:r>
        <w:rPr>
          <w:noProof/>
          <w:lang w:eastAsia="fr-FR"/>
        </w:rPr>
        <w:drawing>
          <wp:inline distT="0" distB="0" distL="0" distR="0">
            <wp:extent cx="1134836" cy="756449"/>
            <wp:effectExtent l="19050" t="0" r="8164" b="0"/>
            <wp:docPr id="11" name="Image 10" desc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jpg"/>
                    <pic:cNvPicPr/>
                  </pic:nvPicPr>
                  <pic:blipFill>
                    <a:blip r:embed="rId18" cstate="print"/>
                    <a:stretch>
                      <a:fillRect/>
                    </a:stretch>
                  </pic:blipFill>
                  <pic:spPr>
                    <a:xfrm>
                      <a:off x="0" y="0"/>
                      <a:ext cx="1134096" cy="755956"/>
                    </a:xfrm>
                    <a:prstGeom prst="rect">
                      <a:avLst/>
                    </a:prstGeom>
                  </pic:spPr>
                </pic:pic>
              </a:graphicData>
            </a:graphic>
          </wp:inline>
        </w:drawing>
      </w:r>
      <w:r>
        <w:t xml:space="preserve"> </w:t>
      </w:r>
      <w:hyperlink r:id="rId19" w:history="1">
        <w:r w:rsidRPr="00AF6984">
          <w:rPr>
            <w:rStyle w:val="Lienhypertexte"/>
          </w:rPr>
          <w:t>http://diccan.com/Blog3/GAN.html</w:t>
        </w:r>
      </w:hyperlink>
    </w:p>
    <w:p w:rsidR="008F796F" w:rsidRDefault="008F796F">
      <w:r>
        <w:rPr>
          <w:noProof/>
          <w:lang w:eastAsia="fr-FR"/>
        </w:rPr>
        <w:drawing>
          <wp:inline distT="0" distB="0" distL="0" distR="0">
            <wp:extent cx="1066465" cy="696686"/>
            <wp:effectExtent l="19050" t="0" r="335" b="0"/>
            <wp:docPr id="12" name="Image 11" descr="Brush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es2.jpg"/>
                    <pic:cNvPicPr/>
                  </pic:nvPicPr>
                  <pic:blipFill>
                    <a:blip r:embed="rId20" cstate="print"/>
                    <a:stretch>
                      <a:fillRect/>
                    </a:stretch>
                  </pic:blipFill>
                  <pic:spPr>
                    <a:xfrm>
                      <a:off x="0" y="0"/>
                      <a:ext cx="1066465" cy="696686"/>
                    </a:xfrm>
                    <a:prstGeom prst="rect">
                      <a:avLst/>
                    </a:prstGeom>
                  </pic:spPr>
                </pic:pic>
              </a:graphicData>
            </a:graphic>
          </wp:inline>
        </w:drawing>
      </w:r>
      <w:r>
        <w:t xml:space="preserve"> </w:t>
      </w:r>
      <w:r w:rsidRPr="008F796F">
        <w:t>http://diccan.com/Blog3/Brushes.html</w:t>
      </w:r>
    </w:p>
    <w:p w:rsidR="005B348A" w:rsidRDefault="005B348A">
      <w:r>
        <w:rPr>
          <w:noProof/>
          <w:lang w:eastAsia="fr-FR"/>
        </w:rPr>
        <w:drawing>
          <wp:inline distT="0" distB="0" distL="0" distR="0">
            <wp:extent cx="1337412" cy="800100"/>
            <wp:effectExtent l="19050" t="0" r="0" b="0"/>
            <wp:docPr id="7" name="Image 6" desc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21" cstate="print"/>
                    <a:stretch>
                      <a:fillRect/>
                    </a:stretch>
                  </pic:blipFill>
                  <pic:spPr>
                    <a:xfrm>
                      <a:off x="0" y="0"/>
                      <a:ext cx="1338009" cy="800457"/>
                    </a:xfrm>
                    <a:prstGeom prst="rect">
                      <a:avLst/>
                    </a:prstGeom>
                  </pic:spPr>
                </pic:pic>
              </a:graphicData>
            </a:graphic>
          </wp:inline>
        </w:drawing>
      </w:r>
      <w:hyperlink r:id="rId22" w:history="1">
        <w:r w:rsidRPr="00AF6984">
          <w:rPr>
            <w:rStyle w:val="Lienhypertexte"/>
          </w:rPr>
          <w:t>http://diccan.com/Blog/2015_Art_Paris.html</w:t>
        </w:r>
      </w:hyperlink>
      <w:r>
        <w:t xml:space="preserve"> Digital </w:t>
      </w:r>
      <w:proofErr w:type="spellStart"/>
      <w:r>
        <w:t>well</w:t>
      </w:r>
      <w:proofErr w:type="spellEnd"/>
      <w:r>
        <w:t xml:space="preserve"> </w:t>
      </w:r>
      <w:proofErr w:type="spellStart"/>
      <w:r>
        <w:t>alive</w:t>
      </w:r>
      <w:proofErr w:type="spellEnd"/>
      <w:r>
        <w:t xml:space="preserve"> </w:t>
      </w:r>
    </w:p>
    <w:p w:rsidR="00384C24" w:rsidRDefault="005B348A">
      <w:r>
        <w:rPr>
          <w:noProof/>
          <w:lang w:eastAsia="fr-FR"/>
        </w:rPr>
        <w:drawing>
          <wp:inline distT="0" distB="0" distL="0" distR="0">
            <wp:extent cx="753836" cy="625449"/>
            <wp:effectExtent l="19050" t="0" r="8164" b="0"/>
            <wp:docPr id="8" name="Image 7" descr="Hodgkin_Burs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gkin_Burst25.jpg"/>
                    <pic:cNvPicPr/>
                  </pic:nvPicPr>
                  <pic:blipFill>
                    <a:blip r:embed="rId23" cstate="print"/>
                    <a:stretch>
                      <a:fillRect/>
                    </a:stretch>
                  </pic:blipFill>
                  <pic:spPr>
                    <a:xfrm>
                      <a:off x="0" y="0"/>
                      <a:ext cx="754680" cy="626149"/>
                    </a:xfrm>
                    <a:prstGeom prst="rect">
                      <a:avLst/>
                    </a:prstGeom>
                  </pic:spPr>
                </pic:pic>
              </a:graphicData>
            </a:graphic>
          </wp:inline>
        </w:drawing>
      </w:r>
      <w:r w:rsidRPr="005B348A">
        <w:t>http://diccan.com/Fractal.html</w:t>
      </w:r>
    </w:p>
    <w:p w:rsidR="00CC1359" w:rsidRDefault="00384C24">
      <w:r>
        <w:rPr>
          <w:noProof/>
          <w:lang w:eastAsia="fr-FR"/>
        </w:rPr>
        <w:drawing>
          <wp:inline distT="0" distB="0" distL="0" distR="0">
            <wp:extent cx="498021" cy="647456"/>
            <wp:effectExtent l="19050" t="0" r="0" b="0"/>
            <wp:docPr id="9" name="Image 8" descr="Mey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nard.jpg"/>
                    <pic:cNvPicPr/>
                  </pic:nvPicPr>
                  <pic:blipFill>
                    <a:blip r:embed="rId24" cstate="print"/>
                    <a:stretch>
                      <a:fillRect/>
                    </a:stretch>
                  </pic:blipFill>
                  <pic:spPr>
                    <a:xfrm>
                      <a:off x="0" y="0"/>
                      <a:ext cx="498226" cy="647722"/>
                    </a:xfrm>
                    <a:prstGeom prst="rect">
                      <a:avLst/>
                    </a:prstGeom>
                  </pic:spPr>
                </pic:pic>
              </a:graphicData>
            </a:graphic>
          </wp:inline>
        </w:drawing>
      </w:r>
      <w:proofErr w:type="spellStart"/>
      <w:r>
        <w:t>Meynard</w:t>
      </w:r>
      <w:proofErr w:type="spellEnd"/>
      <w:r>
        <w:t xml:space="preserve"> </w:t>
      </w:r>
      <w:hyperlink r:id="rId25" w:history="1">
        <w:r w:rsidRPr="00AF6984">
          <w:rPr>
            <w:rStyle w:val="Lienhypertexte"/>
          </w:rPr>
          <w:t>http://diccan.com/Blog7/Meynard.html</w:t>
        </w:r>
      </w:hyperlink>
    </w:p>
    <w:p w:rsidR="004B58D0" w:rsidRPr="00F03D04" w:rsidRDefault="004B58D0" w:rsidP="00EA580A">
      <w:pPr>
        <w:pStyle w:val="Sansinterligne"/>
        <w:rPr>
          <w:sz w:val="22"/>
        </w:rPr>
      </w:pPr>
      <w:r w:rsidRPr="00F03D04">
        <w:rPr>
          <w:sz w:val="22"/>
        </w:rPr>
        <w:lastRenderedPageBreak/>
        <w:br/>
        <w:t>Coupure très nette avec le « monde de l’art ». Malgré de sérieux efforts de galeries. Et c’est « tout naturel »</w:t>
      </w:r>
      <w:r w:rsidRPr="00F03D04">
        <w:rPr>
          <w:sz w:val="22"/>
        </w:rPr>
        <w:br/>
        <w:t xml:space="preserve">Sur ce point, profondément différent de la musique. </w:t>
      </w:r>
      <w:proofErr w:type="gramStart"/>
      <w:r w:rsidR="00A712EB" w:rsidRPr="00F03D04">
        <w:rPr>
          <w:sz w:val="22"/>
        </w:rPr>
        <w:t>e</w:t>
      </w:r>
      <w:proofErr w:type="gramEnd"/>
    </w:p>
    <w:p w:rsidR="006219E4" w:rsidRDefault="007A4A15" w:rsidP="006219E4">
      <w:pPr>
        <w:pStyle w:val="Titre1"/>
      </w:pPr>
      <w:r>
        <w:t xml:space="preserve">2. Quelques </w:t>
      </w:r>
      <w:r w:rsidR="000075EA">
        <w:t>chefs d’œuvre</w:t>
      </w:r>
    </w:p>
    <w:p w:rsidR="007A4A15" w:rsidRDefault="00EC6B51" w:rsidP="000075EA">
      <w:pPr>
        <w:pStyle w:val="Sansinterligne"/>
      </w:pPr>
      <w:r>
        <w:rPr>
          <w:noProof/>
          <w:lang w:eastAsia="fr-FR"/>
        </w:rPr>
        <w:drawing>
          <wp:inline distT="0" distB="0" distL="0" distR="0">
            <wp:extent cx="852170" cy="568557"/>
            <wp:effectExtent l="19050" t="0" r="5080" b="0"/>
            <wp:docPr id="1" name="Image 0" descr="Moh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r_1.jpg"/>
                    <pic:cNvPicPr/>
                  </pic:nvPicPr>
                  <pic:blipFill>
                    <a:blip r:embed="rId26" cstate="print"/>
                    <a:stretch>
                      <a:fillRect/>
                    </a:stretch>
                  </pic:blipFill>
                  <pic:spPr>
                    <a:xfrm>
                      <a:off x="0" y="0"/>
                      <a:ext cx="852170" cy="568557"/>
                    </a:xfrm>
                    <a:prstGeom prst="rect">
                      <a:avLst/>
                    </a:prstGeom>
                  </pic:spPr>
                </pic:pic>
              </a:graphicData>
            </a:graphic>
          </wp:inline>
        </w:drawing>
      </w:r>
      <w:r>
        <w:t xml:space="preserve"> </w:t>
      </w:r>
      <w:r>
        <w:rPr>
          <w:noProof/>
          <w:lang w:eastAsia="fr-FR"/>
        </w:rPr>
        <w:drawing>
          <wp:inline distT="0" distB="0" distL="0" distR="0">
            <wp:extent cx="770164" cy="698282"/>
            <wp:effectExtent l="19050" t="0" r="0" b="0"/>
            <wp:docPr id="2" name="Image 1" descr="Mohr_Pl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r_Plotter.jpg"/>
                    <pic:cNvPicPr/>
                  </pic:nvPicPr>
                  <pic:blipFill>
                    <a:blip r:embed="rId27" cstate="print"/>
                    <a:stretch>
                      <a:fillRect/>
                    </a:stretch>
                  </pic:blipFill>
                  <pic:spPr>
                    <a:xfrm>
                      <a:off x="0" y="0"/>
                      <a:ext cx="769760" cy="697915"/>
                    </a:xfrm>
                    <a:prstGeom prst="rect">
                      <a:avLst/>
                    </a:prstGeom>
                  </pic:spPr>
                </pic:pic>
              </a:graphicData>
            </a:graphic>
          </wp:inline>
        </w:drawing>
      </w:r>
      <w:r>
        <w:t xml:space="preserve">Manfred </w:t>
      </w:r>
      <w:proofErr w:type="spellStart"/>
      <w:r>
        <w:t>Mohr</w:t>
      </w:r>
      <w:proofErr w:type="spellEnd"/>
      <w:r>
        <w:t>, années 1970</w:t>
      </w:r>
    </w:p>
    <w:p w:rsidR="00EC6B51" w:rsidRDefault="00EC6B51" w:rsidP="000075EA">
      <w:pPr>
        <w:pStyle w:val="Sansinterligne"/>
      </w:pPr>
      <w:r>
        <w:rPr>
          <w:noProof/>
          <w:lang w:eastAsia="fr-FR"/>
        </w:rPr>
        <w:drawing>
          <wp:inline distT="0" distB="0" distL="0" distR="0">
            <wp:extent cx="672193" cy="672193"/>
            <wp:effectExtent l="19050" t="0" r="0" b="0"/>
            <wp:docPr id="3" name="Image 2" descr="m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r.jpg"/>
                    <pic:cNvPicPr/>
                  </pic:nvPicPr>
                  <pic:blipFill>
                    <a:blip r:embed="rId28" cstate="print"/>
                    <a:stretch>
                      <a:fillRect/>
                    </a:stretch>
                  </pic:blipFill>
                  <pic:spPr>
                    <a:xfrm>
                      <a:off x="0" y="0"/>
                      <a:ext cx="676802" cy="676802"/>
                    </a:xfrm>
                    <a:prstGeom prst="rect">
                      <a:avLst/>
                    </a:prstGeom>
                  </pic:spPr>
                </pic:pic>
              </a:graphicData>
            </a:graphic>
          </wp:inline>
        </w:drawing>
      </w:r>
      <w:r>
        <w:t xml:space="preserve"> </w:t>
      </w:r>
      <w:proofErr w:type="spellStart"/>
      <w:r>
        <w:t>Mohr</w:t>
      </w:r>
      <w:proofErr w:type="spellEnd"/>
      <w:r>
        <w:t>, 2017C</w:t>
      </w:r>
    </w:p>
    <w:p w:rsidR="00EC6B51" w:rsidRDefault="00EC6B51" w:rsidP="000075EA">
      <w:pPr>
        <w:pStyle w:val="Sansinterligne"/>
      </w:pPr>
      <w:r>
        <w:rPr>
          <w:noProof/>
          <w:lang w:eastAsia="fr-FR"/>
        </w:rPr>
        <w:drawing>
          <wp:inline distT="0" distB="0" distL="0" distR="0">
            <wp:extent cx="797379" cy="804867"/>
            <wp:effectExtent l="19050" t="0" r="2721" b="0"/>
            <wp:docPr id="4" name="Image 3" descr="Mol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nar.jpg"/>
                    <pic:cNvPicPr/>
                  </pic:nvPicPr>
                  <pic:blipFill>
                    <a:blip r:embed="rId29" cstate="print"/>
                    <a:stretch>
                      <a:fillRect/>
                    </a:stretch>
                  </pic:blipFill>
                  <pic:spPr>
                    <a:xfrm>
                      <a:off x="0" y="0"/>
                      <a:ext cx="796672" cy="804153"/>
                    </a:xfrm>
                    <a:prstGeom prst="rect">
                      <a:avLst/>
                    </a:prstGeom>
                  </pic:spPr>
                </pic:pic>
              </a:graphicData>
            </a:graphic>
          </wp:inline>
        </w:drawing>
      </w:r>
      <w:r>
        <w:t xml:space="preserve"> Vera Molnar</w:t>
      </w:r>
    </w:p>
    <w:p w:rsidR="00EC6B51" w:rsidRDefault="00EC6B51" w:rsidP="000075EA">
      <w:pPr>
        <w:pStyle w:val="Sansinterligne"/>
      </w:pPr>
    </w:p>
    <w:p w:rsidR="00EC6B51" w:rsidRDefault="00EC6B51" w:rsidP="000075EA">
      <w:pPr>
        <w:pStyle w:val="Sansinterligne"/>
      </w:pPr>
      <w:r>
        <w:rPr>
          <w:noProof/>
          <w:lang w:eastAsia="fr-FR"/>
        </w:rPr>
        <w:drawing>
          <wp:inline distT="0" distB="0" distL="0" distR="0">
            <wp:extent cx="998764" cy="648698"/>
            <wp:effectExtent l="19050" t="0" r="0" b="0"/>
            <wp:docPr id="5" name="Image 4" descr="Cohen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672.JPG"/>
                    <pic:cNvPicPr/>
                  </pic:nvPicPr>
                  <pic:blipFill>
                    <a:blip r:embed="rId30" cstate="print"/>
                    <a:stretch>
                      <a:fillRect/>
                    </a:stretch>
                  </pic:blipFill>
                  <pic:spPr>
                    <a:xfrm>
                      <a:off x="0" y="0"/>
                      <a:ext cx="997833" cy="648093"/>
                    </a:xfrm>
                    <a:prstGeom prst="rect">
                      <a:avLst/>
                    </a:prstGeom>
                  </pic:spPr>
                </pic:pic>
              </a:graphicData>
            </a:graphic>
          </wp:inline>
        </w:drawing>
      </w:r>
      <w:r>
        <w:t xml:space="preserve"> Harold Cohen, années 1970</w:t>
      </w:r>
    </w:p>
    <w:p w:rsidR="00EC6B51" w:rsidRDefault="00EC6B51" w:rsidP="000075EA">
      <w:pPr>
        <w:pStyle w:val="Sansinterligne"/>
      </w:pPr>
      <w:r>
        <w:rPr>
          <w:noProof/>
          <w:lang w:eastAsia="fr-FR"/>
        </w:rPr>
        <w:drawing>
          <wp:inline distT="0" distB="0" distL="0" distR="0">
            <wp:extent cx="508907" cy="565640"/>
            <wp:effectExtent l="19050" t="0" r="5443" b="0"/>
            <wp:docPr id="6" name="Image 5" descr="Cohen_A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en_Aaron.jpg"/>
                    <pic:cNvPicPr/>
                  </pic:nvPicPr>
                  <pic:blipFill>
                    <a:blip r:embed="rId31" cstate="print"/>
                    <a:stretch>
                      <a:fillRect/>
                    </a:stretch>
                  </pic:blipFill>
                  <pic:spPr>
                    <a:xfrm>
                      <a:off x="0" y="0"/>
                      <a:ext cx="509024" cy="565770"/>
                    </a:xfrm>
                    <a:prstGeom prst="rect">
                      <a:avLst/>
                    </a:prstGeom>
                  </pic:spPr>
                </pic:pic>
              </a:graphicData>
            </a:graphic>
          </wp:inline>
        </w:drawing>
      </w:r>
      <w:r>
        <w:t xml:space="preserve"> Années 2000 </w:t>
      </w:r>
    </w:p>
    <w:p w:rsidR="00251C47" w:rsidRDefault="00251C47" w:rsidP="000075EA">
      <w:pPr>
        <w:pStyle w:val="Sansinterligne"/>
      </w:pPr>
    </w:p>
    <w:p w:rsidR="00251C47" w:rsidRDefault="00251C47" w:rsidP="000075EA">
      <w:pPr>
        <w:pStyle w:val="Sansinterligne"/>
      </w:pPr>
      <w:r>
        <w:rPr>
          <w:noProof/>
          <w:lang w:eastAsia="fr-FR"/>
        </w:rPr>
        <w:drawing>
          <wp:inline distT="0" distB="0" distL="0" distR="0">
            <wp:extent cx="914400" cy="548640"/>
            <wp:effectExtent l="19050" t="0" r="0" b="0"/>
            <wp:docPr id="10" name="Image 9" descr="Tresset_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set_Paul.jpg"/>
                    <pic:cNvPicPr/>
                  </pic:nvPicPr>
                  <pic:blipFill>
                    <a:blip r:embed="rId32" cstate="print"/>
                    <a:stretch>
                      <a:fillRect/>
                    </a:stretch>
                  </pic:blipFill>
                  <pic:spPr>
                    <a:xfrm>
                      <a:off x="0" y="0"/>
                      <a:ext cx="916686" cy="550012"/>
                    </a:xfrm>
                    <a:prstGeom prst="rect">
                      <a:avLst/>
                    </a:prstGeom>
                  </pic:spPr>
                </pic:pic>
              </a:graphicData>
            </a:graphic>
          </wp:inline>
        </w:drawing>
      </w:r>
      <w:r>
        <w:t xml:space="preserve"> </w:t>
      </w:r>
      <w:proofErr w:type="spellStart"/>
      <w:r>
        <w:t>Tresset</w:t>
      </w:r>
      <w:proofErr w:type="spellEnd"/>
      <w:r>
        <w:t xml:space="preserve"> </w:t>
      </w:r>
    </w:p>
    <w:p w:rsidR="008F796F" w:rsidRDefault="008F796F" w:rsidP="000075EA">
      <w:pPr>
        <w:pStyle w:val="Sansinterligne"/>
      </w:pPr>
      <w:r>
        <w:rPr>
          <w:noProof/>
          <w:lang w:eastAsia="fr-FR"/>
        </w:rPr>
        <w:drawing>
          <wp:inline distT="0" distB="0" distL="0" distR="0">
            <wp:extent cx="889907" cy="667430"/>
            <wp:effectExtent l="19050" t="0" r="5443" b="0"/>
            <wp:docPr id="13" name="Image 12" descr="Sprayprin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printer_2.jpg"/>
                    <pic:cNvPicPr/>
                  </pic:nvPicPr>
                  <pic:blipFill>
                    <a:blip r:embed="rId33" cstate="print"/>
                    <a:stretch>
                      <a:fillRect/>
                    </a:stretch>
                  </pic:blipFill>
                  <pic:spPr>
                    <a:xfrm>
                      <a:off x="0" y="0"/>
                      <a:ext cx="890346" cy="667760"/>
                    </a:xfrm>
                    <a:prstGeom prst="rect">
                      <a:avLst/>
                    </a:prstGeom>
                  </pic:spPr>
                </pic:pic>
              </a:graphicData>
            </a:graphic>
          </wp:inline>
        </w:drawing>
      </w:r>
      <w:r>
        <w:t xml:space="preserve"> </w:t>
      </w:r>
      <w:proofErr w:type="spellStart"/>
      <w:r>
        <w:t>Sprayprinter</w:t>
      </w:r>
      <w:proofErr w:type="spellEnd"/>
      <w:r>
        <w:t xml:space="preserve"> </w:t>
      </w:r>
      <w:hyperlink r:id="rId34" w:history="1">
        <w:r w:rsidRPr="00AF6984">
          <w:rPr>
            <w:rStyle w:val="Lienhypertexte"/>
          </w:rPr>
          <w:t>http://diccan.com/Blog4/Sprayprinter.html</w:t>
        </w:r>
      </w:hyperlink>
    </w:p>
    <w:p w:rsidR="0070727C" w:rsidRDefault="0070727C" w:rsidP="000075EA">
      <w:pPr>
        <w:pStyle w:val="Sansinterligne"/>
      </w:pPr>
    </w:p>
    <w:p w:rsidR="0070727C" w:rsidRDefault="0070727C" w:rsidP="000075EA">
      <w:pPr>
        <w:pStyle w:val="Sansinterligne"/>
      </w:pPr>
      <w:r>
        <w:rPr>
          <w:noProof/>
          <w:lang w:eastAsia="fr-FR"/>
        </w:rPr>
        <w:lastRenderedPageBreak/>
        <w:drawing>
          <wp:inline distT="0" distB="0" distL="0" distR="0">
            <wp:extent cx="710293" cy="426156"/>
            <wp:effectExtent l="19050" t="0" r="0" b="0"/>
            <wp:docPr id="18" name="Image 17" descr="D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s.jpg"/>
                    <pic:cNvPicPr/>
                  </pic:nvPicPr>
                  <pic:blipFill>
                    <a:blip r:embed="rId35" cstate="print"/>
                    <a:stretch>
                      <a:fillRect/>
                    </a:stretch>
                  </pic:blipFill>
                  <pic:spPr>
                    <a:xfrm>
                      <a:off x="0" y="0"/>
                      <a:ext cx="711031" cy="426599"/>
                    </a:xfrm>
                    <a:prstGeom prst="rect">
                      <a:avLst/>
                    </a:prstGeom>
                  </pic:spPr>
                </pic:pic>
              </a:graphicData>
            </a:graphic>
          </wp:inline>
        </w:drawing>
      </w:r>
      <w:r>
        <w:t xml:space="preserve"> </w:t>
      </w:r>
      <w:r w:rsidRPr="0070727C">
        <w:t>http://diccan.com/Blog6/Drones.html</w:t>
      </w:r>
    </w:p>
    <w:p w:rsidR="0070727C" w:rsidRDefault="0070727C" w:rsidP="000075EA">
      <w:pPr>
        <w:pStyle w:val="Sansinterligne"/>
      </w:pPr>
    </w:p>
    <w:p w:rsidR="008F796F" w:rsidRDefault="008F796F" w:rsidP="000075EA">
      <w:pPr>
        <w:pStyle w:val="Sansinterligne"/>
      </w:pPr>
      <w:r>
        <w:rPr>
          <w:noProof/>
          <w:lang w:eastAsia="fr-FR"/>
        </w:rPr>
        <w:drawing>
          <wp:inline distT="0" distB="0" distL="0" distR="0">
            <wp:extent cx="1221921" cy="643545"/>
            <wp:effectExtent l="19050" t="0" r="0" b="0"/>
            <wp:docPr id="14" name="Image 13" descr="Jo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e.png"/>
                    <pic:cNvPicPr/>
                  </pic:nvPicPr>
                  <pic:blipFill>
                    <a:blip r:embed="rId36" cstate="print"/>
                    <a:stretch>
                      <a:fillRect/>
                    </a:stretch>
                  </pic:blipFill>
                  <pic:spPr>
                    <a:xfrm>
                      <a:off x="0" y="0"/>
                      <a:ext cx="1221921" cy="643545"/>
                    </a:xfrm>
                    <a:prstGeom prst="rect">
                      <a:avLst/>
                    </a:prstGeom>
                  </pic:spPr>
                </pic:pic>
              </a:graphicData>
            </a:graphic>
          </wp:inline>
        </w:drawing>
      </w:r>
      <w:r>
        <w:t xml:space="preserve"> </w:t>
      </w:r>
      <w:proofErr w:type="spellStart"/>
      <w:r>
        <w:t>Augmented</w:t>
      </w:r>
      <w:proofErr w:type="spellEnd"/>
      <w:r>
        <w:t xml:space="preserve"> reality </w:t>
      </w:r>
      <w:proofErr w:type="spellStart"/>
      <w:r>
        <w:t>from</w:t>
      </w:r>
      <w:proofErr w:type="spellEnd"/>
      <w:r>
        <w:t xml:space="preserve"> a </w:t>
      </w:r>
      <w:proofErr w:type="spellStart"/>
      <w:r>
        <w:t>notepad</w:t>
      </w:r>
      <w:proofErr w:type="spellEnd"/>
      <w:r>
        <w:t xml:space="preserve"> </w:t>
      </w:r>
      <w:r w:rsidRPr="008F796F">
        <w:t>http://diccan.com/Blog4/Joie.htm</w:t>
      </w:r>
    </w:p>
    <w:p w:rsidR="00EC6B51" w:rsidRDefault="00EC6B51" w:rsidP="000075EA">
      <w:pPr>
        <w:pStyle w:val="Sansinterligne"/>
      </w:pPr>
    </w:p>
    <w:p w:rsidR="00E76562" w:rsidRDefault="00E76562" w:rsidP="000075EA">
      <w:pPr>
        <w:pStyle w:val="Sansinterligne"/>
      </w:pPr>
      <w:r>
        <w:rPr>
          <w:noProof/>
          <w:lang w:eastAsia="fr-FR"/>
        </w:rPr>
        <w:drawing>
          <wp:inline distT="0" distB="0" distL="0" distR="0">
            <wp:extent cx="852170" cy="623928"/>
            <wp:effectExtent l="19050" t="0" r="5080" b="0"/>
            <wp:docPr id="20" name="Image 19" descr="bellamy-56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my-560x410.jpg"/>
                    <pic:cNvPicPr/>
                  </pic:nvPicPr>
                  <pic:blipFill>
                    <a:blip r:embed="rId37" cstate="print"/>
                    <a:stretch>
                      <a:fillRect/>
                    </a:stretch>
                  </pic:blipFill>
                  <pic:spPr>
                    <a:xfrm>
                      <a:off x="0" y="0"/>
                      <a:ext cx="851930" cy="623752"/>
                    </a:xfrm>
                    <a:prstGeom prst="rect">
                      <a:avLst/>
                    </a:prstGeom>
                  </pic:spPr>
                </pic:pic>
              </a:graphicData>
            </a:graphic>
          </wp:inline>
        </w:drawing>
      </w:r>
      <w:r>
        <w:rPr>
          <w:noProof/>
          <w:lang w:eastAsia="fr-FR"/>
        </w:rPr>
        <w:drawing>
          <wp:inline distT="0" distB="0" distL="0" distR="0">
            <wp:extent cx="1417864" cy="482864"/>
            <wp:effectExtent l="19050" t="0" r="0" b="0"/>
            <wp:docPr id="19" name="Image 18" descr="Belam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my_2.png"/>
                    <pic:cNvPicPr/>
                  </pic:nvPicPr>
                  <pic:blipFill>
                    <a:blip r:embed="rId38" cstate="print"/>
                    <a:stretch>
                      <a:fillRect/>
                    </a:stretch>
                  </pic:blipFill>
                  <pic:spPr>
                    <a:xfrm>
                      <a:off x="0" y="0"/>
                      <a:ext cx="1417864" cy="482864"/>
                    </a:xfrm>
                    <a:prstGeom prst="rect">
                      <a:avLst/>
                    </a:prstGeom>
                  </pic:spPr>
                </pic:pic>
              </a:graphicData>
            </a:graphic>
          </wp:inline>
        </w:drawing>
      </w:r>
      <w:r>
        <w:t xml:space="preserve"> </w:t>
      </w:r>
      <w:hyperlink r:id="rId39" w:history="1">
        <w:r w:rsidR="005238A4" w:rsidRPr="00AF6984">
          <w:rPr>
            <w:rStyle w:val="Lienhypertexte"/>
          </w:rPr>
          <w:t>http://diccan.com/Blog7/Belamy_2.html</w:t>
        </w:r>
      </w:hyperlink>
    </w:p>
    <w:p w:rsidR="005238A4" w:rsidRDefault="005238A4" w:rsidP="000075EA">
      <w:pPr>
        <w:pStyle w:val="Sansinterligne"/>
      </w:pPr>
    </w:p>
    <w:p w:rsidR="005238A4" w:rsidRDefault="005238A4" w:rsidP="000075EA">
      <w:pPr>
        <w:pStyle w:val="Sansinterligne"/>
      </w:pPr>
      <w:r>
        <w:rPr>
          <w:noProof/>
          <w:lang w:eastAsia="fr-FR"/>
        </w:rPr>
        <w:drawing>
          <wp:inline distT="0" distB="0" distL="0" distR="0">
            <wp:extent cx="890270" cy="500713"/>
            <wp:effectExtent l="19050" t="0" r="5080" b="0"/>
            <wp:docPr id="21" name="Image 20" descr="Afscet_Rox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cet_Roxame.png"/>
                    <pic:cNvPicPr/>
                  </pic:nvPicPr>
                  <pic:blipFill>
                    <a:blip r:embed="rId40" cstate="print"/>
                    <a:stretch>
                      <a:fillRect/>
                    </a:stretch>
                  </pic:blipFill>
                  <pic:spPr>
                    <a:xfrm>
                      <a:off x="0" y="0"/>
                      <a:ext cx="890595" cy="500896"/>
                    </a:xfrm>
                    <a:prstGeom prst="rect">
                      <a:avLst/>
                    </a:prstGeom>
                  </pic:spPr>
                </pic:pic>
              </a:graphicData>
            </a:graphic>
          </wp:inline>
        </w:drawing>
      </w:r>
    </w:p>
    <w:p w:rsidR="00FF0532" w:rsidRDefault="00FF0532" w:rsidP="00FF0532">
      <w:pPr>
        <w:pStyle w:val="Titre1"/>
      </w:pPr>
      <w:r>
        <w:t xml:space="preserve">Photographie </w:t>
      </w:r>
    </w:p>
    <w:p w:rsidR="00FF0532" w:rsidRDefault="00FF0532" w:rsidP="00FF0532">
      <w:r>
        <w:rPr>
          <w:noProof/>
          <w:lang w:eastAsia="fr-FR"/>
        </w:rPr>
        <w:drawing>
          <wp:inline distT="0" distB="0" distL="0" distR="0">
            <wp:extent cx="1031421" cy="443458"/>
            <wp:effectExtent l="19050" t="0" r="0" b="0"/>
            <wp:docPr id="25" name="Image 24" descr="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jpg"/>
                    <pic:cNvPicPr/>
                  </pic:nvPicPr>
                  <pic:blipFill>
                    <a:blip r:embed="rId41" cstate="print"/>
                    <a:stretch>
                      <a:fillRect/>
                    </a:stretch>
                  </pic:blipFill>
                  <pic:spPr>
                    <a:xfrm>
                      <a:off x="0" y="0"/>
                      <a:ext cx="1030336" cy="442991"/>
                    </a:xfrm>
                    <a:prstGeom prst="rect">
                      <a:avLst/>
                    </a:prstGeom>
                  </pic:spPr>
                </pic:pic>
              </a:graphicData>
            </a:graphic>
          </wp:inline>
        </w:drawing>
      </w:r>
      <w:r>
        <w:t xml:space="preserve"> </w:t>
      </w:r>
      <w:hyperlink r:id="rId42" w:history="1">
        <w:r w:rsidRPr="008A2688">
          <w:rPr>
            <w:rStyle w:val="Lienhypertexte"/>
          </w:rPr>
          <w:t>http://diccan.com/Blog/Henry.html</w:t>
        </w:r>
      </w:hyperlink>
    </w:p>
    <w:p w:rsidR="00FF0532" w:rsidRDefault="00FF0532" w:rsidP="00FF0532">
      <w:pPr>
        <w:pStyle w:val="Sansinterligne"/>
        <w:rPr>
          <w:rStyle w:val="lev"/>
          <w:b w:val="0"/>
          <w:bCs w:val="0"/>
        </w:rPr>
      </w:pPr>
      <w:r>
        <w:rPr>
          <w:noProof/>
          <w:lang w:eastAsia="fr-FR"/>
        </w:rPr>
        <w:drawing>
          <wp:inline distT="0" distB="0" distL="0" distR="0">
            <wp:extent cx="1114366" cy="917602"/>
            <wp:effectExtent l="19050" t="0" r="0" b="0"/>
            <wp:docPr id="26" name="Image 25" descr="Googl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Photo.jpg"/>
                    <pic:cNvPicPr/>
                  </pic:nvPicPr>
                  <pic:blipFill>
                    <a:blip r:embed="rId43" cstate="print"/>
                    <a:stretch>
                      <a:fillRect/>
                    </a:stretch>
                  </pic:blipFill>
                  <pic:spPr>
                    <a:xfrm>
                      <a:off x="0" y="0"/>
                      <a:ext cx="1115313" cy="918382"/>
                    </a:xfrm>
                    <a:prstGeom prst="rect">
                      <a:avLst/>
                    </a:prstGeom>
                  </pic:spPr>
                </pic:pic>
              </a:graphicData>
            </a:graphic>
          </wp:inline>
        </w:drawing>
      </w:r>
      <w:r>
        <w:t xml:space="preserve"> </w:t>
      </w:r>
      <w:hyperlink r:id="rId44" w:history="1">
        <w:r w:rsidRPr="008A2688">
          <w:rPr>
            <w:rStyle w:val="Lienhypertexte"/>
          </w:rPr>
          <w:t>http://diccan.com/Blog4/Google_Photo.html</w:t>
        </w:r>
      </w:hyperlink>
      <w:r>
        <w:t xml:space="preserve">  </w:t>
      </w:r>
      <w:proofErr w:type="spellStart"/>
      <w:r>
        <w:rPr>
          <w:rStyle w:val="lev"/>
          <w:b w:val="0"/>
          <w:bCs w:val="0"/>
        </w:rPr>
        <w:t>Using</w:t>
      </w:r>
      <w:proofErr w:type="spellEnd"/>
      <w:r>
        <w:rPr>
          <w:rStyle w:val="lev"/>
          <w:b w:val="0"/>
          <w:bCs w:val="0"/>
        </w:rPr>
        <w:t xml:space="preserve"> </w:t>
      </w:r>
      <w:proofErr w:type="spellStart"/>
      <w:r>
        <w:rPr>
          <w:rStyle w:val="lev"/>
          <w:b w:val="0"/>
          <w:bCs w:val="0"/>
        </w:rPr>
        <w:t>Deep</w:t>
      </w:r>
      <w:proofErr w:type="spellEnd"/>
      <w:r>
        <w:rPr>
          <w:rStyle w:val="lev"/>
          <w:b w:val="0"/>
          <w:bCs w:val="0"/>
        </w:rPr>
        <w:t xml:space="preserve"> Learning to </w:t>
      </w:r>
      <w:proofErr w:type="spellStart"/>
      <w:r>
        <w:rPr>
          <w:rStyle w:val="lev"/>
          <w:b w:val="0"/>
          <w:bCs w:val="0"/>
        </w:rPr>
        <w:t>Create</w:t>
      </w:r>
      <w:proofErr w:type="spellEnd"/>
      <w:r>
        <w:rPr>
          <w:rStyle w:val="lev"/>
          <w:b w:val="0"/>
          <w:bCs w:val="0"/>
        </w:rPr>
        <w:t xml:space="preserve"> Pro-</w:t>
      </w:r>
      <w:proofErr w:type="spellStart"/>
      <w:r>
        <w:rPr>
          <w:rStyle w:val="lev"/>
          <w:b w:val="0"/>
          <w:bCs w:val="0"/>
        </w:rPr>
        <w:t>Level</w:t>
      </w:r>
      <w:proofErr w:type="spellEnd"/>
      <w:r>
        <w:rPr>
          <w:rStyle w:val="lev"/>
          <w:b w:val="0"/>
          <w:bCs w:val="0"/>
        </w:rPr>
        <w:t xml:space="preserve"> </w:t>
      </w:r>
      <w:proofErr w:type="spellStart"/>
      <w:r>
        <w:rPr>
          <w:rStyle w:val="lev"/>
          <w:b w:val="0"/>
          <w:bCs w:val="0"/>
        </w:rPr>
        <w:t>Photographs</w:t>
      </w:r>
      <w:proofErr w:type="spellEnd"/>
    </w:p>
    <w:p w:rsidR="00E366E5" w:rsidRDefault="00FF0532" w:rsidP="00E366E5">
      <w:pPr>
        <w:pStyle w:val="Sansinterligne"/>
      </w:pPr>
      <w:r>
        <w:rPr>
          <w:rStyle w:val="lev"/>
          <w:b w:val="0"/>
          <w:bCs w:val="0"/>
        </w:rPr>
        <w:br/>
      </w:r>
      <w:r>
        <w:rPr>
          <w:noProof/>
          <w:lang w:eastAsia="fr-FR"/>
        </w:rPr>
        <w:drawing>
          <wp:inline distT="0" distB="0" distL="0" distR="0">
            <wp:extent cx="1373842" cy="772885"/>
            <wp:effectExtent l="19050" t="0" r="0" b="0"/>
            <wp:docPr id="27" name="Image 26"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45" cstate="print"/>
                    <a:stretch>
                      <a:fillRect/>
                    </a:stretch>
                  </pic:blipFill>
                  <pic:spPr>
                    <a:xfrm>
                      <a:off x="0" y="0"/>
                      <a:ext cx="1374696" cy="773365"/>
                    </a:xfrm>
                    <a:prstGeom prst="rect">
                      <a:avLst/>
                    </a:prstGeom>
                  </pic:spPr>
                </pic:pic>
              </a:graphicData>
            </a:graphic>
          </wp:inline>
        </w:drawing>
      </w:r>
      <w:r>
        <w:t xml:space="preserve"> </w:t>
      </w:r>
      <w:hyperlink r:id="rId46" w:history="1">
        <w:r w:rsidR="00E366E5" w:rsidRPr="008A2688">
          <w:rPr>
            <w:rStyle w:val="Lienhypertexte"/>
          </w:rPr>
          <w:t>http://diccan.com/Blog3/Cats.html</w:t>
        </w:r>
      </w:hyperlink>
      <w:r w:rsidR="00E366E5">
        <w:t xml:space="preserve">  GAN for </w:t>
      </w:r>
      <w:proofErr w:type="spellStart"/>
      <w:r w:rsidR="00E366E5">
        <w:t>Creepy</w:t>
      </w:r>
      <w:proofErr w:type="spellEnd"/>
      <w:r w:rsidR="00E366E5">
        <w:t xml:space="preserve"> Cats</w:t>
      </w:r>
    </w:p>
    <w:p w:rsidR="00FF0532" w:rsidRDefault="00FF0532" w:rsidP="00FF0532">
      <w:pPr>
        <w:pStyle w:val="Sansinterligne"/>
      </w:pPr>
    </w:p>
    <w:p w:rsidR="00FF0532" w:rsidRDefault="00E366E5" w:rsidP="00FF0532">
      <w:r>
        <w:rPr>
          <w:noProof/>
          <w:lang w:eastAsia="fr-FR"/>
        </w:rPr>
        <w:drawing>
          <wp:inline distT="0" distB="0" distL="0" distR="0">
            <wp:extent cx="1087867" cy="652689"/>
            <wp:effectExtent l="19050" t="0" r="0" b="0"/>
            <wp:docPr id="28" name="Image 27" descr="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ie.jpg"/>
                    <pic:cNvPicPr/>
                  </pic:nvPicPr>
                  <pic:blipFill>
                    <a:blip r:embed="rId47" cstate="print"/>
                    <a:stretch>
                      <a:fillRect/>
                    </a:stretch>
                  </pic:blipFill>
                  <pic:spPr>
                    <a:xfrm>
                      <a:off x="0" y="0"/>
                      <a:ext cx="1087197" cy="652287"/>
                    </a:xfrm>
                    <a:prstGeom prst="rect">
                      <a:avLst/>
                    </a:prstGeom>
                  </pic:spPr>
                </pic:pic>
              </a:graphicData>
            </a:graphic>
          </wp:inline>
        </w:drawing>
      </w:r>
      <w:r>
        <w:t xml:space="preserve"> </w:t>
      </w:r>
      <w:hyperlink r:id="rId48" w:history="1">
        <w:r w:rsidRPr="008A2688">
          <w:rPr>
            <w:rStyle w:val="Lienhypertexte"/>
          </w:rPr>
          <w:t>http://diccan.com/Blog4/Selfie.html</w:t>
        </w:r>
      </w:hyperlink>
      <w:r>
        <w:t xml:space="preserve">  An </w:t>
      </w:r>
      <w:proofErr w:type="spellStart"/>
      <w:r>
        <w:t>app</w:t>
      </w:r>
      <w:proofErr w:type="spellEnd"/>
      <w:r>
        <w:t xml:space="preserve"> for the </w:t>
      </w:r>
      <w:proofErr w:type="spellStart"/>
      <w:r>
        <w:t>perfect</w:t>
      </w:r>
      <w:proofErr w:type="spellEnd"/>
      <w:r>
        <w:t xml:space="preserve"> </w:t>
      </w:r>
      <w:proofErr w:type="spellStart"/>
      <w:r>
        <w:t>selfie</w:t>
      </w:r>
      <w:proofErr w:type="spellEnd"/>
      <w:r>
        <w:t xml:space="preserve"> </w:t>
      </w:r>
    </w:p>
    <w:p w:rsidR="00E366E5" w:rsidRDefault="00E366E5" w:rsidP="00FF0532">
      <w:r>
        <w:rPr>
          <w:noProof/>
          <w:lang w:eastAsia="fr-FR"/>
        </w:rPr>
        <w:drawing>
          <wp:inline distT="0" distB="0" distL="0" distR="0">
            <wp:extent cx="1393465" cy="740228"/>
            <wp:effectExtent l="19050" t="0" r="0" b="0"/>
            <wp:docPr id="29" name="Image 28" descr="Eval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jpg"/>
                    <pic:cNvPicPr/>
                  </pic:nvPicPr>
                  <pic:blipFill>
                    <a:blip r:embed="rId49" cstate="print"/>
                    <a:stretch>
                      <a:fillRect/>
                    </a:stretch>
                  </pic:blipFill>
                  <pic:spPr>
                    <a:xfrm>
                      <a:off x="0" y="0"/>
                      <a:ext cx="1392980" cy="739971"/>
                    </a:xfrm>
                    <a:prstGeom prst="rect">
                      <a:avLst/>
                    </a:prstGeom>
                  </pic:spPr>
                </pic:pic>
              </a:graphicData>
            </a:graphic>
          </wp:inline>
        </w:drawing>
      </w:r>
      <w:r>
        <w:t xml:space="preserve"> </w:t>
      </w:r>
      <w:hyperlink r:id="rId50" w:history="1">
        <w:r w:rsidRPr="008A2688">
          <w:rPr>
            <w:rStyle w:val="Lienhypertexte"/>
          </w:rPr>
          <w:t>http://diccan.com/Blog4/Evaluation.html</w:t>
        </w:r>
      </w:hyperlink>
      <w:r>
        <w:t xml:space="preserve"> Google </w:t>
      </w:r>
      <w:proofErr w:type="spellStart"/>
      <w:r>
        <w:t>released</w:t>
      </w:r>
      <w:proofErr w:type="spellEnd"/>
      <w:r>
        <w:t xml:space="preserve"> an AI system </w:t>
      </w:r>
      <w:proofErr w:type="spellStart"/>
      <w:r>
        <w:t>that</w:t>
      </w:r>
      <w:proofErr w:type="spellEnd"/>
      <w:r>
        <w:t xml:space="preserve"> </w:t>
      </w:r>
      <w:proofErr w:type="spellStart"/>
      <w:r>
        <w:t>will</w:t>
      </w:r>
      <w:proofErr w:type="spellEnd"/>
      <w:r>
        <w:t xml:space="preserve"> tell people </w:t>
      </w:r>
      <w:proofErr w:type="spellStart"/>
      <w:r>
        <w:t>which</w:t>
      </w:r>
      <w:proofErr w:type="spellEnd"/>
      <w:r>
        <w:t xml:space="preserve"> of the photos on </w:t>
      </w:r>
      <w:proofErr w:type="spellStart"/>
      <w:r>
        <w:t>their</w:t>
      </w:r>
      <w:proofErr w:type="spellEnd"/>
      <w:r>
        <w:t xml:space="preserve"> phones </w:t>
      </w:r>
      <w:proofErr w:type="spellStart"/>
      <w:r>
        <w:t>is</w:t>
      </w:r>
      <w:proofErr w:type="spellEnd"/>
      <w:r>
        <w:t xml:space="preserve"> the </w:t>
      </w:r>
      <w:proofErr w:type="spellStart"/>
      <w:r>
        <w:t>most</w:t>
      </w:r>
      <w:proofErr w:type="spellEnd"/>
      <w:r>
        <w:t xml:space="preserve"> attractive</w:t>
      </w:r>
    </w:p>
    <w:p w:rsidR="00802A05" w:rsidRPr="00490989" w:rsidRDefault="00802A05" w:rsidP="00802A05">
      <w:pPr>
        <w:pStyle w:val="Sansinterligne"/>
        <w:rPr>
          <w:rFonts w:eastAsia="SimSun" w:cs="Times New Roman"/>
          <w:color w:val="000000"/>
          <w:sz w:val="22"/>
          <w:lang w:eastAsia="hi-IN" w:bidi="hi-IN"/>
        </w:rPr>
      </w:pPr>
      <w:r w:rsidRPr="00490989">
        <w:rPr>
          <w:rFonts w:eastAsia="SimSun" w:cs="Times New Roman"/>
          <w:noProof/>
          <w:color w:val="000000"/>
          <w:sz w:val="22"/>
          <w:lang w:eastAsia="fr-FR"/>
        </w:rPr>
        <w:drawing>
          <wp:inline distT="0" distB="0" distL="0" distR="0">
            <wp:extent cx="753836" cy="712717"/>
            <wp:effectExtent l="19050" t="0" r="8164" b="0"/>
            <wp:docPr id="30" name="Image 9" descr="Cri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que.jpg"/>
                    <pic:cNvPicPr/>
                  </pic:nvPicPr>
                  <pic:blipFill>
                    <a:blip r:embed="rId51" cstate="print"/>
                    <a:stretch>
                      <a:fillRect/>
                    </a:stretch>
                  </pic:blipFill>
                  <pic:spPr>
                    <a:xfrm>
                      <a:off x="0" y="0"/>
                      <a:ext cx="753836" cy="712717"/>
                    </a:xfrm>
                    <a:prstGeom prst="rect">
                      <a:avLst/>
                    </a:prstGeom>
                  </pic:spPr>
                </pic:pic>
              </a:graphicData>
            </a:graphic>
          </wp:inline>
        </w:drawing>
      </w:r>
      <w:r w:rsidRPr="00490989">
        <w:rPr>
          <w:rFonts w:eastAsia="SimSun" w:cs="Times New Roman"/>
          <w:color w:val="000000"/>
          <w:sz w:val="22"/>
          <w:lang w:eastAsia="hi-IN" w:bidi="hi-IN"/>
        </w:rPr>
        <w:t xml:space="preserve"> Un robot critique d’art ? Chez Xerox. Il note favorablement l’image de gauche (éclairage de qualité, fond uni) et moins bien celle de droite (lumière diffuse, fond confus). </w:t>
      </w:r>
    </w:p>
    <w:p w:rsidR="007A4A15" w:rsidRDefault="007A4A15" w:rsidP="007A4A15">
      <w:pPr>
        <w:pStyle w:val="Titre1"/>
      </w:pPr>
      <w:r>
        <w:t xml:space="preserve">3. Quelques références </w:t>
      </w:r>
    </w:p>
    <w:p w:rsidR="007A4A15" w:rsidRDefault="007A4A15" w:rsidP="007A4A15">
      <w:pPr>
        <w:pStyle w:val="Sansinterligne"/>
      </w:pPr>
    </w:p>
    <w:p w:rsidR="006219E4" w:rsidRDefault="007A4A15" w:rsidP="007A4A15">
      <w:pPr>
        <w:pStyle w:val="Sansinterligne"/>
      </w:pPr>
      <w:r>
        <w:t>Dans diccan.com</w:t>
      </w:r>
      <w:r>
        <w:br/>
        <w:t>- la liste d</w:t>
      </w:r>
      <w:r w:rsidR="00BF3865">
        <w:t xml:space="preserve">es artistes peintres </w:t>
      </w:r>
      <w:r>
        <w:t xml:space="preserve">(133 au moment où nous rédigeons ce texte), avec des liens sur les items correspondants du dictionnaire </w:t>
      </w:r>
      <w:hyperlink r:id="rId52" w:anchor="Painting" w:history="1">
        <w:r w:rsidR="00BF3865" w:rsidRPr="002147D0">
          <w:rPr>
            <w:rStyle w:val="Lienhypertexte"/>
          </w:rPr>
          <w:t>http://diccan.com/Artistes_index_specialite.html#Painting</w:t>
        </w:r>
      </w:hyperlink>
      <w:r w:rsidR="00BF3865">
        <w:t xml:space="preserve"> et </w:t>
      </w:r>
    </w:p>
    <w:p w:rsidR="00BF3865" w:rsidRDefault="00BF3865" w:rsidP="007A4A15">
      <w:pPr>
        <w:pStyle w:val="Sansinterligne"/>
      </w:pPr>
      <w:r>
        <w:t xml:space="preserve">dictionnaire </w:t>
      </w:r>
    </w:p>
    <w:p w:rsidR="00BF3865" w:rsidRDefault="00BF3865" w:rsidP="007A4A15">
      <w:pPr>
        <w:pStyle w:val="Sansinterligne"/>
      </w:pPr>
      <w:r>
        <w:t xml:space="preserve">et photographes (80) </w:t>
      </w:r>
    </w:p>
    <w:p w:rsidR="00BF3865" w:rsidRDefault="002B652B" w:rsidP="007A4A15">
      <w:pPr>
        <w:pStyle w:val="Sansinterligne"/>
      </w:pPr>
      <w:hyperlink r:id="rId53" w:anchor="Photography" w:history="1">
        <w:r w:rsidR="00BF3865" w:rsidRPr="002147D0">
          <w:rPr>
            <w:rStyle w:val="Lienhypertexte"/>
          </w:rPr>
          <w:t>http://diccan.com/Artistes_index_specialite.html#Photography</w:t>
        </w:r>
      </w:hyperlink>
    </w:p>
    <w:p w:rsidR="00BF3865" w:rsidRDefault="00BF3865" w:rsidP="007A4A15">
      <w:pPr>
        <w:pStyle w:val="Sansinterligne"/>
      </w:pPr>
    </w:p>
    <w:p w:rsidR="007A4A15" w:rsidRDefault="007A4A15" w:rsidP="007A4A15">
      <w:pPr>
        <w:pStyle w:val="Sansinterligne"/>
      </w:pPr>
      <w:r>
        <w:t xml:space="preserve">- un commentaire général et détaillé en « Art of the text : Literature, Verse, Programming </w:t>
      </w:r>
      <w:hyperlink r:id="rId54" w:history="1">
        <w:r w:rsidR="00BF3865" w:rsidRPr="002147D0">
          <w:rPr>
            <w:rStyle w:val="Lienhypertexte"/>
          </w:rPr>
          <w:t>http://diccan.com/Painting.html</w:t>
        </w:r>
      </w:hyperlink>
    </w:p>
    <w:p w:rsidR="00BF3865" w:rsidRDefault="00BF3865" w:rsidP="007A4A15">
      <w:pPr>
        <w:pStyle w:val="Sansinterligne"/>
      </w:pPr>
      <w:r>
        <w:t xml:space="preserve">Et </w:t>
      </w:r>
      <w:hyperlink r:id="rId55" w:history="1">
        <w:r w:rsidRPr="002147D0">
          <w:rPr>
            <w:rStyle w:val="Lienhypertexte"/>
          </w:rPr>
          <w:t>http://diccan.com/Photography.html</w:t>
        </w:r>
      </w:hyperlink>
    </w:p>
    <w:p w:rsidR="00BF3865" w:rsidRDefault="00BF3865" w:rsidP="007A4A15">
      <w:pPr>
        <w:pStyle w:val="Sansinterligne"/>
      </w:pPr>
    </w:p>
    <w:p w:rsidR="007A4A15" w:rsidRDefault="007A4A15" w:rsidP="007A4A15">
      <w:pPr>
        <w:pStyle w:val="Sansinterligne"/>
      </w:pPr>
    </w:p>
    <w:p w:rsidR="007A4A15" w:rsidRDefault="007A4A15" w:rsidP="007A4A15">
      <w:pPr>
        <w:pStyle w:val="Sansinterligne"/>
      </w:pPr>
      <w:r>
        <w:lastRenderedPageBreak/>
        <w:t>- une liste des articles de diccan t</w:t>
      </w:r>
      <w:r w:rsidR="006219E4">
        <w:t>raitant de</w:t>
      </w:r>
      <w:r w:rsidR="00BF3865">
        <w:t xml:space="preserve"> peinture </w:t>
      </w:r>
      <w:hyperlink r:id="rId56" w:history="1">
        <w:r w:rsidR="00BF3865" w:rsidRPr="002147D0">
          <w:rPr>
            <w:rStyle w:val="Lienhypertexte"/>
          </w:rPr>
          <w:t>http://diccan.com/Webe_$Painting.html</w:t>
        </w:r>
      </w:hyperlink>
    </w:p>
    <w:p w:rsidR="00BF3865" w:rsidRDefault="00BF3865" w:rsidP="007A4A15">
      <w:pPr>
        <w:pStyle w:val="Sansinterligne"/>
      </w:pPr>
      <w:r>
        <w:t>Et  de photographie</w:t>
      </w:r>
    </w:p>
    <w:p w:rsidR="00BF3865" w:rsidRDefault="002B652B" w:rsidP="00BF3865">
      <w:pPr>
        <w:pStyle w:val="Sansinterligne"/>
      </w:pPr>
      <w:hyperlink r:id="rId57" w:history="1">
        <w:r w:rsidR="00BF3865" w:rsidRPr="002147D0">
          <w:rPr>
            <w:rStyle w:val="Lienhypertexte"/>
          </w:rPr>
          <w:t>http://diccan.com/Webe_$Photography.html</w:t>
        </w:r>
      </w:hyperlink>
    </w:p>
    <w:p w:rsidR="00BF3865" w:rsidRDefault="00BF3865" w:rsidP="007A4A15">
      <w:pPr>
        <w:pStyle w:val="Sansinterligne"/>
      </w:pPr>
    </w:p>
    <w:p w:rsidR="007A4A15" w:rsidRDefault="00127A06" w:rsidP="007A4A15">
      <w:pPr>
        <w:pStyle w:val="Sansinterligne"/>
      </w:pPr>
      <w:r w:rsidRPr="00127A06">
        <w:t>Berger P. et Lioret A.</w:t>
      </w:r>
      <w:r>
        <w:rPr>
          <w:i/>
        </w:rPr>
        <w:t xml:space="preserve"> : </w:t>
      </w:r>
      <w:r w:rsidR="007A4A15" w:rsidRPr="004531B4">
        <w:rPr>
          <w:i/>
        </w:rPr>
        <w:t>L’art Génératif</w:t>
      </w:r>
      <w:r>
        <w:rPr>
          <w:i/>
        </w:rPr>
        <w:t xml:space="preserve">. </w:t>
      </w:r>
      <w:r w:rsidR="007A4A15">
        <w:t xml:space="preserve"> L’Harmattan 2012.</w:t>
      </w:r>
    </w:p>
    <w:p w:rsidR="00127A06" w:rsidRDefault="00127A06" w:rsidP="007A4A15">
      <w:pPr>
        <w:pStyle w:val="Sansinterligne"/>
      </w:pPr>
    </w:p>
    <w:p w:rsidR="008A54FE" w:rsidRPr="00F03D04" w:rsidRDefault="007A4A15" w:rsidP="008A54FE">
      <w:pPr>
        <w:pStyle w:val="Titre2"/>
        <w:keepLines w:val="0"/>
        <w:numPr>
          <w:ilvl w:val="1"/>
          <w:numId w:val="0"/>
        </w:numPr>
        <w:tabs>
          <w:tab w:val="num" w:pos="576"/>
        </w:tabs>
        <w:suppressAutoHyphens/>
        <w:spacing w:before="240" w:after="283" w:line="240" w:lineRule="auto"/>
        <w:ind w:left="576" w:firstLine="284"/>
        <w:jc w:val="both"/>
        <w:rPr>
          <w:rFonts w:cs="Times New Roman"/>
          <w:color w:val="000000"/>
          <w:sz w:val="22"/>
          <w:szCs w:val="22"/>
        </w:rPr>
      </w:pPr>
      <w:r w:rsidRPr="00F03D04">
        <w:rPr>
          <w:sz w:val="22"/>
          <w:szCs w:val="22"/>
        </w:rPr>
        <w:t xml:space="preserve">4. Varia </w:t>
      </w:r>
      <w:r w:rsidR="002B652B" w:rsidRPr="00F03D04">
        <w:rPr>
          <w:sz w:val="22"/>
          <w:szCs w:val="22"/>
        </w:rPr>
        <w:fldChar w:fldCharType="begin"/>
      </w:r>
      <w:r w:rsidR="008A54FE" w:rsidRPr="00F03D04">
        <w:rPr>
          <w:sz w:val="22"/>
          <w:szCs w:val="22"/>
        </w:rPr>
        <w:instrText xml:space="preserve"> XE "photographie" </w:instrText>
      </w:r>
      <w:r w:rsidR="002B652B" w:rsidRPr="00F03D04">
        <w:rPr>
          <w:sz w:val="22"/>
          <w:szCs w:val="22"/>
        </w:rPr>
        <w:fldChar w:fldCharType="end"/>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0" w:name="_Toc318044023"/>
      <w:r w:rsidRPr="00F03D04">
        <w:rPr>
          <w:rFonts w:cs="Times New Roman"/>
          <w:color w:val="000000"/>
        </w:rPr>
        <w:t>2.4.1. Introduction</w:t>
      </w:r>
      <w:bookmarkEnd w:id="0"/>
    </w:p>
    <w:p w:rsidR="008A54FE" w:rsidRPr="00F03D04" w:rsidRDefault="008A54FE" w:rsidP="008A54FE">
      <w:pPr>
        <w:pStyle w:val="Corpsdetexte"/>
        <w:widowControl/>
        <w:ind w:firstLine="284"/>
        <w:jc w:val="both"/>
        <w:rPr>
          <w:rFonts w:cs="Times New Roman"/>
          <w:sz w:val="22"/>
          <w:szCs w:val="22"/>
        </w:rPr>
      </w:pPr>
      <w:r w:rsidRPr="00F03D04">
        <w:rPr>
          <w:rFonts w:cs="Times New Roman"/>
          <w:sz w:val="22"/>
          <w:szCs w:val="22"/>
        </w:rPr>
        <w:t>Avec le numérique, l’espace génératif de l’image fixe en deux dimensions devient une matrice de pixels, sur laquelle on peut définir de multiples opérations (notamment des filtres et des générateurs de formes).  « Peinture » et « photographie » ne sont plus que des moyens de leur apporter du contenu. Et ces deux moyens se mélangent au point qu’il peut devenir difficile de les distinguer. La différence peut être infime entre :</w:t>
      </w:r>
    </w:p>
    <w:p w:rsidR="008A54FE" w:rsidRPr="00F03D04" w:rsidRDefault="008A54FE" w:rsidP="008A54FE">
      <w:pPr>
        <w:pStyle w:val="Corpsdetexte"/>
        <w:widowControl/>
        <w:ind w:firstLine="284"/>
        <w:jc w:val="both"/>
        <w:rPr>
          <w:rFonts w:cs="Times New Roman"/>
          <w:sz w:val="22"/>
          <w:szCs w:val="22"/>
        </w:rPr>
      </w:pPr>
      <w:r w:rsidRPr="00F03D04">
        <w:rPr>
          <w:rFonts w:cs="Times New Roman"/>
          <w:sz w:val="22"/>
          <w:szCs w:val="22"/>
        </w:rPr>
        <w:t>- un dessin</w:t>
      </w:r>
      <w:r w:rsidR="002B652B" w:rsidRPr="00F03D04">
        <w:rPr>
          <w:sz w:val="22"/>
          <w:szCs w:val="22"/>
        </w:rPr>
        <w:fldChar w:fldCharType="begin"/>
      </w:r>
      <w:r w:rsidRPr="00F03D04">
        <w:rPr>
          <w:sz w:val="22"/>
          <w:szCs w:val="22"/>
        </w:rPr>
        <w:instrText xml:space="preserve"> XE "dessin" </w:instrText>
      </w:r>
      <w:r w:rsidR="002B652B" w:rsidRPr="00F03D04">
        <w:rPr>
          <w:sz w:val="22"/>
          <w:szCs w:val="22"/>
        </w:rPr>
        <w:fldChar w:fldCharType="end"/>
      </w:r>
      <w:r w:rsidRPr="00F03D04">
        <w:rPr>
          <w:rFonts w:cs="Times New Roman"/>
          <w:sz w:val="22"/>
          <w:szCs w:val="22"/>
        </w:rPr>
        <w:t xml:space="preserve"> appuyé sur des modèles sophistiqués de génération de paysage ou d’anatomie humaine, et complété par des textures procédurales et des rendus de perspective et de lumière élaborés, </w:t>
      </w:r>
    </w:p>
    <w:p w:rsidR="008A54FE" w:rsidRPr="00F03D04" w:rsidRDefault="008A54FE" w:rsidP="008A54FE">
      <w:pPr>
        <w:pStyle w:val="Corpsdetexte"/>
        <w:widowControl/>
        <w:ind w:firstLine="284"/>
        <w:jc w:val="both"/>
        <w:rPr>
          <w:rFonts w:cs="Times New Roman"/>
          <w:sz w:val="22"/>
          <w:szCs w:val="22"/>
        </w:rPr>
      </w:pPr>
      <w:r w:rsidRPr="00F03D04">
        <w:rPr>
          <w:rFonts w:cs="Times New Roman"/>
          <w:sz w:val="22"/>
          <w:szCs w:val="22"/>
        </w:rPr>
        <w:t xml:space="preserve">- une photographie dont le contenu a d’abord été analysé dans sa perspective, la présence d’objets significatifs (visages notamment), puis soumis à des batteries de filtres et finalement interprétée par la gamme des procédés de rendu expressif (Non Photorealistic Rendering). </w:t>
      </w:r>
    </w:p>
    <w:p w:rsidR="008A54FE" w:rsidRPr="00F03D04" w:rsidRDefault="008A54FE" w:rsidP="008A54FE">
      <w:pPr>
        <w:pStyle w:val="Corpsdetexte"/>
        <w:widowControl/>
        <w:ind w:firstLine="284"/>
        <w:jc w:val="both"/>
        <w:rPr>
          <w:rFonts w:cs="Times New Roman"/>
          <w:sz w:val="22"/>
          <w:szCs w:val="22"/>
        </w:rPr>
      </w:pPr>
      <w:r w:rsidRPr="00F03D04">
        <w:rPr>
          <w:rFonts w:cs="Times New Roman"/>
          <w:sz w:val="22"/>
          <w:szCs w:val="22"/>
        </w:rPr>
        <w:t xml:space="preserve">Les deux procédés sont aussi, souvent, combinés dans différentes parties d’une image, avec le « compositing », terme moderne pour parler du collage et des mélanges. </w:t>
      </w:r>
    </w:p>
    <w:p w:rsidR="008A54FE" w:rsidRPr="00F03D04" w:rsidRDefault="008A54FE" w:rsidP="008A54FE">
      <w:pPr>
        <w:pStyle w:val="Corpsdetexte"/>
        <w:widowControl/>
        <w:ind w:firstLine="284"/>
        <w:jc w:val="both"/>
        <w:rPr>
          <w:rFonts w:cs="Times New Roman"/>
          <w:sz w:val="22"/>
          <w:szCs w:val="22"/>
        </w:rPr>
      </w:pPr>
      <w:r w:rsidRPr="00F03D04">
        <w:rPr>
          <w:rFonts w:cs="Times New Roman"/>
          <w:sz w:val="22"/>
          <w:szCs w:val="22"/>
        </w:rPr>
        <w:t>Pour autant, et c’est d’ailleurs un peu surprenant, les « algoristes</w:t>
      </w:r>
      <w:r w:rsidR="002B652B" w:rsidRPr="00F03D04">
        <w:rPr>
          <w:sz w:val="22"/>
          <w:szCs w:val="22"/>
        </w:rPr>
        <w:fldChar w:fldCharType="begin"/>
      </w:r>
      <w:r w:rsidRPr="00F03D04">
        <w:rPr>
          <w:sz w:val="22"/>
          <w:szCs w:val="22"/>
        </w:rPr>
        <w:instrText xml:space="preserve"> XE "algoristes" </w:instrText>
      </w:r>
      <w:r w:rsidR="002B652B" w:rsidRPr="00F03D04">
        <w:rPr>
          <w:sz w:val="22"/>
          <w:szCs w:val="22"/>
        </w:rPr>
        <w:fldChar w:fldCharType="end"/>
      </w:r>
      <w:r w:rsidRPr="00F03D04">
        <w:rPr>
          <w:rFonts w:cs="Times New Roman"/>
          <w:sz w:val="22"/>
          <w:szCs w:val="22"/>
        </w:rPr>
        <w:t xml:space="preserve"> » restent très attachés aux réalisations abstraites. Et une grande part de la photographie ne fait appel au traitement d’image que pour en renforcer l’allure réaliste, ou prétendue telle. Au point qu’un Fred Richtin </w:t>
      </w:r>
      <w:r w:rsidRPr="00F03D04">
        <w:rPr>
          <w:rFonts w:cs="Times New Roman"/>
          <w:sz w:val="22"/>
          <w:szCs w:val="22"/>
        </w:rPr>
        <w:t>（</w:t>
      </w:r>
      <w:r w:rsidRPr="00F03D04">
        <w:rPr>
          <w:rFonts w:cs="Times New Roman"/>
          <w:sz w:val="22"/>
          <w:szCs w:val="22"/>
        </w:rPr>
        <w:t>Richtin</w:t>
      </w:r>
      <w:r w:rsidRPr="00F03D04">
        <w:rPr>
          <w:rFonts w:cs="Times New Roman"/>
          <w:sz w:val="22"/>
          <w:szCs w:val="22"/>
        </w:rPr>
        <w:t>，</w:t>
      </w:r>
      <w:r w:rsidRPr="00F03D04">
        <w:rPr>
          <w:rFonts w:cs="Times New Roman"/>
          <w:sz w:val="22"/>
          <w:szCs w:val="22"/>
        </w:rPr>
        <w:t>2011</w:t>
      </w:r>
      <w:r w:rsidRPr="00F03D04">
        <w:rPr>
          <w:rFonts w:cs="Times New Roman"/>
          <w:sz w:val="22"/>
          <w:szCs w:val="22"/>
        </w:rPr>
        <w:t>）</w:t>
      </w:r>
      <w:r w:rsidRPr="00F03D04">
        <w:rPr>
          <w:rFonts w:cs="Times New Roman"/>
          <w:sz w:val="22"/>
          <w:szCs w:val="22"/>
        </w:rPr>
        <w:t xml:space="preserve">considère que la crédibilité des images sont perdues, et qu’il propose, positivement, d’instaurer un « droit du sujet » (spectateur)  qui lui permettrait de savoir, en quelques clics, quelles parties d’une photographie ont été retouchées. </w:t>
      </w:r>
    </w:p>
    <w:p w:rsidR="008A54FE" w:rsidRPr="00F03D04" w:rsidRDefault="008A54FE" w:rsidP="00BF3865">
      <w:pPr>
        <w:pStyle w:val="Sansinterligne"/>
        <w:rPr>
          <w:sz w:val="22"/>
        </w:rPr>
      </w:pPr>
      <w:r w:rsidRPr="00F03D04">
        <w:rPr>
          <w:sz w:val="22"/>
        </w:rPr>
        <w:lastRenderedPageBreak/>
        <w:t xml:space="preserve">Fixe par nature, l’œuvre peinte ou la photographie n’ont pas de générativité à proprement parler. Elle ne peut-être générative que dans son processus de production, sauf à considérer (ce qui est vrai pour certaines œuvres de riche texture matérielle, par exemple plusieurs couches de peintures et vernis) que l'éclairage joue avec elles.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En revanche, surtout pour la peinture "de chevalet", l'auteur délègue une part de la générativité au spectateur de l’œuvre : il peut se déplacer devant elle, la regarder de près ou de loin, cligner les yeux, aller et revenir et, s'il en est détenteur, en faire varier la position et l'éclairage.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Avec les technologies numériques, la production d'une image en mémoire ou sur écran ne prend (en 2011) que quelques fractions de seconde. La "production" d'un artiste pourrait donc se compter en milliers par jour. Comme l'a mis en avant depuis longtemps Jean-Pierre Balpe</w:t>
      </w:r>
      <w:r w:rsidR="002B652B" w:rsidRPr="00F03D04">
        <w:rPr>
          <w:sz w:val="22"/>
        </w:rPr>
        <w:fldChar w:fldCharType="begin"/>
      </w:r>
      <w:r w:rsidRPr="00F03D04">
        <w:rPr>
          <w:sz w:val="22"/>
        </w:rPr>
        <w:instrText xml:space="preserve"> XE "Balpe" </w:instrText>
      </w:r>
      <w:r w:rsidR="002B652B" w:rsidRPr="00F03D04">
        <w:rPr>
          <w:sz w:val="22"/>
        </w:rPr>
        <w:fldChar w:fldCharType="end"/>
      </w:r>
      <w:r w:rsidRPr="00F03D04">
        <w:rPr>
          <w:sz w:val="22"/>
        </w:rPr>
        <w:t>, notamment avec l'ensemble d’œuvre "Capture", la production dépasse de loin la consommation possible. Il y a donc un problème de sélection, que l'on retrouvera, à un moindre degré peut-être, dans les autres formes d'art.</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Déjà la gravure, puis la reproduction, ont permis une diffusion de masse et une large culture possible pour ceux qui le souhaitent (Malraux, le musée imaginaire). Mais regretté par les "élitistes", dont Walter Benjamin</w:t>
      </w:r>
      <w:r w:rsidR="002B652B" w:rsidRPr="00F03D04">
        <w:rPr>
          <w:sz w:val="22"/>
        </w:rPr>
        <w:fldChar w:fldCharType="begin"/>
      </w:r>
      <w:r w:rsidRPr="00F03D04">
        <w:rPr>
          <w:sz w:val="22"/>
        </w:rPr>
        <w:instrText xml:space="preserve"> XE "Benjamin" </w:instrText>
      </w:r>
      <w:r w:rsidR="002B652B" w:rsidRPr="00F03D04">
        <w:rPr>
          <w:sz w:val="22"/>
        </w:rPr>
        <w:fldChar w:fldCharType="end"/>
      </w:r>
      <w:r w:rsidRPr="00F03D04">
        <w:rPr>
          <w:sz w:val="22"/>
        </w:rPr>
        <w:t>, pourtant issus du communisme,  est le plus connu</w:t>
      </w:r>
      <w:r w:rsidRPr="00F03D04">
        <w:rPr>
          <w:rFonts w:ascii="MS Gothic" w:eastAsia="MS Gothic" w:hAnsi="MS Gothic" w:cs="MS Gothic" w:hint="eastAsia"/>
          <w:sz w:val="22"/>
        </w:rPr>
        <w:t>（</w:t>
      </w:r>
      <w:r w:rsidRPr="00F03D04">
        <w:rPr>
          <w:sz w:val="22"/>
        </w:rPr>
        <w:t>Benjamin</w:t>
      </w:r>
      <w:r w:rsidRPr="00F03D04">
        <w:rPr>
          <w:rFonts w:ascii="MS Gothic" w:eastAsia="MS Gothic" w:hAnsi="MS Gothic" w:cs="MS Gothic" w:hint="eastAsia"/>
          <w:sz w:val="22"/>
        </w:rPr>
        <w:t>，</w:t>
      </w:r>
      <w:r w:rsidRPr="00F03D04">
        <w:rPr>
          <w:sz w:val="22"/>
        </w:rPr>
        <w:t>1971</w:t>
      </w:r>
      <w:r w:rsidRPr="00F03D04">
        <w:rPr>
          <w:rFonts w:ascii="MS Gothic" w:eastAsia="MS Gothic" w:hAnsi="MS Gothic" w:cs="MS Gothic" w:hint="eastAsia"/>
          <w:sz w:val="22"/>
        </w:rPr>
        <w:t>）</w:t>
      </w:r>
      <w:r w:rsidRPr="00F03D04">
        <w:rPr>
          <w:sz w:val="22"/>
        </w:rPr>
        <w:t xml:space="preserve"> ! </w:t>
      </w:r>
    </w:p>
    <w:p w:rsidR="008A54FE" w:rsidRPr="00F03D04" w:rsidRDefault="008A54FE" w:rsidP="00BF3865">
      <w:pPr>
        <w:pStyle w:val="Sansinterligne"/>
        <w:rPr>
          <w:sz w:val="22"/>
        </w:rPr>
      </w:pPr>
      <w:r w:rsidRPr="00F03D04">
        <w:rPr>
          <w:sz w:val="22"/>
        </w:rPr>
        <w:t xml:space="preserve">Il y a un avantage pour les consommateurs et collectionneurs : ces productions peuvent être obtenues à coût très faible, et reproduites dans les mêmes conditions. Donc vendues à des prix modestes... tellement qu'il n'a pas, jusqu’à présent, été possible d'organiser un véritable marché. </w:t>
      </w:r>
    </w:p>
    <w:p w:rsidR="008A54FE" w:rsidRPr="00F03D04" w:rsidRDefault="008A54FE" w:rsidP="00BF3865">
      <w:pPr>
        <w:pStyle w:val="Sansinterligne"/>
        <w:rPr>
          <w:sz w:val="22"/>
        </w:rPr>
      </w:pPr>
      <w:r w:rsidRPr="00F03D04">
        <w:rPr>
          <w:sz w:val="22"/>
        </w:rPr>
        <w:t>Pour "organiser la rareté", nécessaire pour créer un marché, différents procédés sont possibles :</w:t>
      </w:r>
    </w:p>
    <w:p w:rsidR="008A54FE" w:rsidRPr="00F03D04" w:rsidRDefault="008A54FE" w:rsidP="00BF3865">
      <w:pPr>
        <w:pStyle w:val="Sansinterligne"/>
        <w:rPr>
          <w:sz w:val="22"/>
        </w:rPr>
      </w:pPr>
      <w:proofErr w:type="gramStart"/>
      <w:r w:rsidRPr="00F03D04">
        <w:rPr>
          <w:sz w:val="22"/>
        </w:rPr>
        <w:t>tirage</w:t>
      </w:r>
      <w:proofErr w:type="gramEnd"/>
      <w:r w:rsidRPr="00F03D04">
        <w:rPr>
          <w:sz w:val="22"/>
        </w:rPr>
        <w:t xml:space="preserve"> limité</w:t>
      </w:r>
    </w:p>
    <w:p w:rsidR="008A54FE" w:rsidRPr="00F03D04" w:rsidRDefault="008A54FE" w:rsidP="00BF3865">
      <w:pPr>
        <w:pStyle w:val="Sansinterligne"/>
        <w:rPr>
          <w:sz w:val="22"/>
        </w:rPr>
      </w:pPr>
      <w:proofErr w:type="gramStart"/>
      <w:r w:rsidRPr="00F03D04">
        <w:rPr>
          <w:sz w:val="22"/>
        </w:rPr>
        <w:t>intégration</w:t>
      </w:r>
      <w:proofErr w:type="gramEnd"/>
      <w:r w:rsidRPr="00F03D04">
        <w:rPr>
          <w:sz w:val="22"/>
        </w:rPr>
        <w:t xml:space="preserve"> de l’œuvre à des dispositifs matériels suffisamment lourds et coûteux pour entrer dans la catégorie des "meubles". </w:t>
      </w:r>
    </w:p>
    <w:p w:rsidR="008A54FE" w:rsidRPr="00F03D04" w:rsidRDefault="008A54FE" w:rsidP="00BF3865">
      <w:pPr>
        <w:pStyle w:val="Sansinterligne"/>
        <w:rPr>
          <w:sz w:val="22"/>
        </w:rPr>
      </w:pPr>
      <w:proofErr w:type="gramStart"/>
      <w:r w:rsidRPr="00F03D04">
        <w:rPr>
          <w:sz w:val="22"/>
        </w:rPr>
        <w:t>et</w:t>
      </w:r>
      <w:proofErr w:type="gramEnd"/>
      <w:r w:rsidRPr="00F03D04">
        <w:rPr>
          <w:sz w:val="22"/>
        </w:rPr>
        <w:t xml:space="preserve">, tout de même, le droit d'auteur. </w:t>
      </w:r>
    </w:p>
    <w:p w:rsidR="008A54FE" w:rsidRPr="00F03D04" w:rsidRDefault="008A54FE" w:rsidP="00BF3865">
      <w:pPr>
        <w:pStyle w:val="Sansinterligne"/>
        <w:rPr>
          <w:sz w:val="22"/>
        </w:rPr>
      </w:pP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1" w:name="_Toc318044024"/>
      <w:r w:rsidRPr="00F03D04">
        <w:rPr>
          <w:rFonts w:cs="Times New Roman"/>
          <w:color w:val="000000"/>
        </w:rPr>
        <w:t>2.4.2. L’abstraction</w:t>
      </w:r>
      <w:r w:rsidR="002B652B" w:rsidRPr="00F03D04">
        <w:fldChar w:fldCharType="begin"/>
      </w:r>
      <w:r w:rsidRPr="00F03D04">
        <w:instrText xml:space="preserve"> XE "abstraction" </w:instrText>
      </w:r>
      <w:r w:rsidR="002B652B" w:rsidRPr="00F03D04">
        <w:fldChar w:fldCharType="end"/>
      </w:r>
      <w:r w:rsidRPr="00F03D04">
        <w:rPr>
          <w:rFonts w:cs="Times New Roman"/>
          <w:color w:val="000000"/>
        </w:rPr>
        <w:t xml:space="preserve"> algorithmique</w:t>
      </w:r>
      <w:bookmarkEnd w:id="1"/>
    </w:p>
    <w:p w:rsidR="008A54FE" w:rsidRPr="00F03D04" w:rsidRDefault="008A54FE" w:rsidP="008A54FE">
      <w:pPr>
        <w:pStyle w:val="Corpsdetexte"/>
        <w:widowControl/>
        <w:ind w:firstLine="284"/>
        <w:jc w:val="both"/>
        <w:rPr>
          <w:rFonts w:cs="Times New Roman"/>
          <w:color w:val="000000"/>
          <w:sz w:val="22"/>
          <w:szCs w:val="22"/>
        </w:rPr>
      </w:pPr>
      <w:r w:rsidRPr="00F03D04">
        <w:rPr>
          <w:rFonts w:cs="Times New Roman"/>
          <w:color w:val="000000"/>
          <w:sz w:val="22"/>
          <w:szCs w:val="22"/>
        </w:rPr>
        <w:t xml:space="preserve">À partir des années 1950, émerge, au point de convergence des mathématiques et de l’abstraction, une génération de peintres que l’on peut </w:t>
      </w:r>
      <w:proofErr w:type="gramStart"/>
      <w:r w:rsidRPr="00F03D04">
        <w:rPr>
          <w:rFonts w:cs="Times New Roman"/>
          <w:color w:val="000000"/>
          <w:sz w:val="22"/>
          <w:szCs w:val="22"/>
        </w:rPr>
        <w:t>qualifier</w:t>
      </w:r>
      <w:proofErr w:type="gramEnd"/>
      <w:r w:rsidRPr="00F03D04">
        <w:rPr>
          <w:rFonts w:cs="Times New Roman"/>
          <w:color w:val="000000"/>
          <w:sz w:val="22"/>
          <w:szCs w:val="22"/>
        </w:rPr>
        <w:t xml:space="preserve"> d’algorithmiques, voire, pour employer le terme forgé par Jean-Pierre Hébert, d’algoristes. La plupart de ces pionniers sont encore vivants et actifs </w:t>
      </w:r>
      <w:r w:rsidRPr="00F03D04">
        <w:rPr>
          <w:rFonts w:cs="Times New Roman"/>
          <w:color w:val="000000"/>
          <w:sz w:val="22"/>
          <w:szCs w:val="22"/>
        </w:rPr>
        <w:lastRenderedPageBreak/>
        <w:t xml:space="preserve">aujourd’hui. Au fil des décennies, leurs œuvres progressent au rythme des technologies disponibles, mais restent stables sur leurs fondements conceptuels. </w:t>
      </w:r>
    </w:p>
    <w:p w:rsidR="008A54FE" w:rsidRPr="00F03D04" w:rsidRDefault="008A54FE" w:rsidP="008A54FE">
      <w:pPr>
        <w:pStyle w:val="Corpsdetexte"/>
        <w:widowControl/>
        <w:ind w:firstLine="284"/>
        <w:jc w:val="both"/>
        <w:rPr>
          <w:rFonts w:cs="Times New Roman"/>
          <w:color w:val="000000"/>
          <w:sz w:val="22"/>
          <w:szCs w:val="22"/>
        </w:rPr>
      </w:pPr>
      <w:r w:rsidRPr="00F03D04">
        <w:rPr>
          <w:rFonts w:cs="Times New Roman"/>
          <w:color w:val="000000"/>
          <w:sz w:val="22"/>
          <w:szCs w:val="22"/>
        </w:rPr>
        <w:t>Parmi les plus anciens, citons Christian de Cambiaire</w:t>
      </w:r>
      <w:r w:rsidR="002B652B" w:rsidRPr="00F03D04">
        <w:rPr>
          <w:sz w:val="22"/>
          <w:szCs w:val="22"/>
        </w:rPr>
        <w:fldChar w:fldCharType="begin"/>
      </w:r>
      <w:r w:rsidRPr="00F03D04">
        <w:rPr>
          <w:sz w:val="22"/>
          <w:szCs w:val="22"/>
        </w:rPr>
        <w:instrText xml:space="preserve"> XE "Cambiaire" </w:instrText>
      </w:r>
      <w:r w:rsidR="002B652B" w:rsidRPr="00F03D04">
        <w:rPr>
          <w:sz w:val="22"/>
          <w:szCs w:val="22"/>
        </w:rPr>
        <w:fldChar w:fldCharType="end"/>
      </w:r>
      <w:r w:rsidRPr="00F03D04">
        <w:rPr>
          <w:rFonts w:cs="Times New Roman"/>
          <w:color w:val="000000"/>
          <w:sz w:val="22"/>
          <w:szCs w:val="22"/>
        </w:rPr>
        <w:t>, Manfred Mohr</w:t>
      </w:r>
      <w:r w:rsidR="002B652B" w:rsidRPr="00F03D04">
        <w:rPr>
          <w:sz w:val="22"/>
          <w:szCs w:val="22"/>
        </w:rPr>
        <w:fldChar w:fldCharType="begin"/>
      </w:r>
      <w:r w:rsidRPr="00F03D04">
        <w:rPr>
          <w:sz w:val="22"/>
          <w:szCs w:val="22"/>
        </w:rPr>
        <w:instrText xml:space="preserve"> XE "Mohr" </w:instrText>
      </w:r>
      <w:r w:rsidR="002B652B" w:rsidRPr="00F03D04">
        <w:rPr>
          <w:sz w:val="22"/>
          <w:szCs w:val="22"/>
        </w:rPr>
        <w:fldChar w:fldCharType="end"/>
      </w:r>
      <w:r w:rsidRPr="00F03D04">
        <w:rPr>
          <w:rFonts w:cs="Times New Roman"/>
          <w:color w:val="000000"/>
          <w:sz w:val="22"/>
          <w:szCs w:val="22"/>
        </w:rPr>
        <w:t xml:space="preserve"> et Vera Molnar</w:t>
      </w:r>
      <w:r w:rsidR="002B652B" w:rsidRPr="00F03D04">
        <w:rPr>
          <w:sz w:val="22"/>
          <w:szCs w:val="22"/>
        </w:rPr>
        <w:fldChar w:fldCharType="begin"/>
      </w:r>
      <w:r w:rsidRPr="00F03D04">
        <w:rPr>
          <w:sz w:val="22"/>
          <w:szCs w:val="22"/>
        </w:rPr>
        <w:instrText xml:space="preserve"> XE "Molnar" </w:instrText>
      </w:r>
      <w:r w:rsidR="002B652B" w:rsidRPr="00F03D04">
        <w:rPr>
          <w:sz w:val="22"/>
          <w:szCs w:val="22"/>
        </w:rPr>
        <w:fldChar w:fldCharType="end"/>
      </w:r>
      <w:r w:rsidRPr="00F03D04">
        <w:rPr>
          <w:rFonts w:cs="Times New Roman"/>
          <w:color w:val="000000"/>
          <w:sz w:val="22"/>
          <w:szCs w:val="22"/>
        </w:rPr>
        <w:t>, un peu plus tard Peter Beyls</w:t>
      </w:r>
      <w:r w:rsidR="002B652B" w:rsidRPr="00F03D04">
        <w:rPr>
          <w:sz w:val="22"/>
          <w:szCs w:val="22"/>
        </w:rPr>
        <w:fldChar w:fldCharType="begin"/>
      </w:r>
      <w:r w:rsidRPr="00F03D04">
        <w:rPr>
          <w:sz w:val="22"/>
          <w:szCs w:val="22"/>
        </w:rPr>
        <w:instrText xml:space="preserve"> XE "Beyls" </w:instrText>
      </w:r>
      <w:r w:rsidR="002B652B" w:rsidRPr="00F03D04">
        <w:rPr>
          <w:sz w:val="22"/>
          <w:szCs w:val="22"/>
        </w:rPr>
        <w:fldChar w:fldCharType="end"/>
      </w:r>
      <w:r w:rsidRPr="00F03D04">
        <w:rPr>
          <w:rFonts w:cs="Times New Roman"/>
          <w:color w:val="000000"/>
          <w:sz w:val="22"/>
          <w:szCs w:val="22"/>
        </w:rPr>
        <w:t xml:space="preserve">. </w:t>
      </w:r>
      <w:r w:rsidR="002B652B" w:rsidRPr="00F03D04">
        <w:rPr>
          <w:sz w:val="22"/>
          <w:szCs w:val="22"/>
        </w:rPr>
        <w:fldChar w:fldCharType="begin"/>
      </w:r>
      <w:r w:rsidRPr="00F03D04">
        <w:rPr>
          <w:sz w:val="22"/>
          <w:szCs w:val="22"/>
        </w:rPr>
        <w:instrText xml:space="preserve"> XE "Molnar" </w:instrText>
      </w:r>
      <w:r w:rsidR="002B652B" w:rsidRPr="00F03D04">
        <w:rPr>
          <w:sz w:val="22"/>
          <w:szCs w:val="22"/>
        </w:rPr>
        <w:fldChar w:fldCharType="end"/>
      </w:r>
      <w:r w:rsidRPr="00F03D04">
        <w:rPr>
          <w:rFonts w:cs="Times New Roman"/>
          <w:color w:val="000000"/>
          <w:sz w:val="22"/>
          <w:szCs w:val="22"/>
        </w:rPr>
        <w:t xml:space="preserve"> (Figure 28).</w:t>
      </w:r>
    </w:p>
    <w:p w:rsidR="008A54FE" w:rsidRPr="00F03D04" w:rsidRDefault="008A54FE" w:rsidP="008A54FE">
      <w:pPr>
        <w:pStyle w:val="Corpsdetexte"/>
        <w:widowControl/>
        <w:ind w:firstLine="284"/>
        <w:jc w:val="both"/>
        <w:rPr>
          <w:rFonts w:cs="Times New Roman"/>
          <w:iCs/>
          <w:color w:val="000000"/>
          <w:sz w:val="22"/>
          <w:szCs w:val="22"/>
        </w:rPr>
      </w:pPr>
      <w:r w:rsidRPr="00F03D04">
        <w:rPr>
          <w:rFonts w:cs="Times New Roman"/>
          <w:iCs/>
          <w:color w:val="000000"/>
          <w:sz w:val="22"/>
          <w:szCs w:val="22"/>
        </w:rPr>
        <w:t xml:space="preserve">Christian de Cambiaire est toujours resté fort discret, et nous ne l’avons découvert qu’au hasard d’une visite à un collectionneur qui l’avait accroché dans son salon. Il s’est aujourd’hui doté d’un site web. </w:t>
      </w:r>
    </w:p>
    <w:p w:rsidR="008A54FE" w:rsidRPr="00F03D04" w:rsidRDefault="008A54FE" w:rsidP="00BF3865">
      <w:pPr>
        <w:pStyle w:val="Sansinterligne"/>
        <w:rPr>
          <w:sz w:val="22"/>
        </w:rPr>
      </w:pPr>
      <w:r w:rsidRPr="00F03D04">
        <w:rPr>
          <w:sz w:val="22"/>
        </w:rPr>
        <w:t>Manfred Mohr</w:t>
      </w:r>
      <w:r w:rsidR="002B652B" w:rsidRPr="00F03D04">
        <w:rPr>
          <w:sz w:val="22"/>
        </w:rPr>
        <w:fldChar w:fldCharType="begin"/>
      </w:r>
      <w:r w:rsidRPr="00F03D04">
        <w:rPr>
          <w:sz w:val="22"/>
        </w:rPr>
        <w:instrText xml:space="preserve"> XE "Mohr" </w:instrText>
      </w:r>
      <w:r w:rsidR="002B652B" w:rsidRPr="00F03D04">
        <w:rPr>
          <w:sz w:val="22"/>
        </w:rPr>
        <w:fldChar w:fldCharType="end"/>
      </w:r>
      <w:r w:rsidRPr="00F03D04">
        <w:rPr>
          <w:sz w:val="22"/>
        </w:rPr>
        <w:t>, influencé par Pierre Barbaud</w:t>
      </w:r>
      <w:r w:rsidR="002B652B" w:rsidRPr="00F03D04">
        <w:rPr>
          <w:sz w:val="22"/>
        </w:rPr>
        <w:fldChar w:fldCharType="begin"/>
      </w:r>
      <w:r w:rsidRPr="00F03D04">
        <w:rPr>
          <w:sz w:val="22"/>
        </w:rPr>
        <w:instrText xml:space="preserve"> XE "Barbaud" </w:instrText>
      </w:r>
      <w:r w:rsidR="002B652B" w:rsidRPr="00F03D04">
        <w:rPr>
          <w:sz w:val="22"/>
        </w:rPr>
        <w:fldChar w:fldCharType="end"/>
      </w:r>
      <w:r w:rsidRPr="00F03D04">
        <w:rPr>
          <w:sz w:val="22"/>
        </w:rPr>
        <w:t xml:space="preserve"> (musique) et Max Bense</w:t>
      </w:r>
      <w:r w:rsidR="002B652B" w:rsidRPr="00F03D04">
        <w:rPr>
          <w:sz w:val="22"/>
        </w:rPr>
        <w:fldChar w:fldCharType="begin"/>
      </w:r>
      <w:r w:rsidRPr="00F03D04">
        <w:rPr>
          <w:sz w:val="22"/>
        </w:rPr>
        <w:instrText xml:space="preserve"> XE "Bense" </w:instrText>
      </w:r>
      <w:r w:rsidR="002B652B" w:rsidRPr="00F03D04">
        <w:rPr>
          <w:sz w:val="22"/>
        </w:rPr>
        <w:fldChar w:fldCharType="end"/>
      </w:r>
      <w:r w:rsidRPr="00F03D04">
        <w:rPr>
          <w:sz w:val="22"/>
        </w:rPr>
        <w:t xml:space="preserve"> (philosophie), crée des œuvres génératives dès les années 60. Il garde aujourd’hui la même ligne directrice. Des lignes simples, de grands aplats.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Vera Molnar a toujours une belle santé, et un site web diversifié, depuis ses journaux intimes jusqu’à des interviews.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Peter Beyls, plus récent, se contente de petits moyens, avec des œuvres minimalistes où il fait parfois intervenir des photographies.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Puis viennent le groupe informel des artistes pour qui Jean-Pierre Hébert a formé le terme « algoriste ». Disposant de moyens techniques plus puissants (ordinateur, imprimante), ils peuvent donner à leurs œuvres plus de substance et de souplesse que la génération précédente. </w:t>
      </w:r>
    </w:p>
    <w:p w:rsidR="008A54FE" w:rsidRPr="00F03D04" w:rsidRDefault="008A54FE" w:rsidP="00BF3865">
      <w:pPr>
        <w:pStyle w:val="Sansinterligne"/>
        <w:rPr>
          <w:sz w:val="22"/>
        </w:rPr>
      </w:pPr>
      <w:r w:rsidRPr="00F03D04">
        <w:rPr>
          <w:sz w:val="22"/>
        </w:rPr>
        <w:t>- Mauro Annunziato</w:t>
      </w:r>
      <w:r w:rsidR="002B652B" w:rsidRPr="00F03D04">
        <w:rPr>
          <w:sz w:val="22"/>
        </w:rPr>
        <w:fldChar w:fldCharType="begin"/>
      </w:r>
      <w:r w:rsidRPr="00F03D04">
        <w:rPr>
          <w:sz w:val="22"/>
        </w:rPr>
        <w:instrText xml:space="preserve"> XE "Annunziato" </w:instrText>
      </w:r>
      <w:r w:rsidR="002B652B" w:rsidRPr="00F03D04">
        <w:rPr>
          <w:sz w:val="22"/>
        </w:rPr>
        <w:fldChar w:fldCharType="end"/>
      </w:r>
      <w:r w:rsidR="002B652B" w:rsidRPr="00F03D04">
        <w:rPr>
          <w:sz w:val="22"/>
        </w:rPr>
        <w:fldChar w:fldCharType="begin"/>
      </w:r>
      <w:r w:rsidRPr="00F03D04">
        <w:rPr>
          <w:sz w:val="22"/>
        </w:rPr>
        <w:instrText xml:space="preserve"> XE "Annunziato" </w:instrText>
      </w:r>
      <w:r w:rsidR="002B652B" w:rsidRPr="00F03D04">
        <w:rPr>
          <w:sz w:val="22"/>
        </w:rPr>
        <w:fldChar w:fldCharType="end"/>
      </w:r>
      <w:r w:rsidRPr="00F03D04">
        <w:rPr>
          <w:sz w:val="22"/>
        </w:rPr>
        <w:t xml:space="preserve"> s’intéresse à la vie et Au chaos. S’il peint encore en à-plats, ses idées s’expriment dans le caractère très « organique » de ses tracés.</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Il faut peut-être mettre Annunziato à part. D’ailleurs l’image est de nature très différente. </w:t>
      </w:r>
    </w:p>
    <w:p w:rsidR="008A54FE" w:rsidRPr="00F03D04" w:rsidRDefault="008A54FE" w:rsidP="00BF3865">
      <w:pPr>
        <w:pStyle w:val="Sansinterligne"/>
        <w:rPr>
          <w:sz w:val="22"/>
        </w:rPr>
      </w:pPr>
      <w:r w:rsidRPr="00F03D04">
        <w:rPr>
          <w:sz w:val="22"/>
        </w:rPr>
        <w:t xml:space="preserve"> - Hans Dehlinger</w:t>
      </w:r>
      <w:r w:rsidR="002B652B" w:rsidRPr="00F03D04">
        <w:rPr>
          <w:sz w:val="22"/>
        </w:rPr>
        <w:fldChar w:fldCharType="begin"/>
      </w:r>
      <w:r w:rsidRPr="00F03D04">
        <w:rPr>
          <w:sz w:val="22"/>
        </w:rPr>
        <w:instrText xml:space="preserve"> XE "Dehlinger" </w:instrText>
      </w:r>
      <w:r w:rsidR="002B652B" w:rsidRPr="00F03D04">
        <w:rPr>
          <w:sz w:val="22"/>
        </w:rPr>
        <w:fldChar w:fldCharType="end"/>
      </w:r>
      <w:r w:rsidRPr="00F03D04">
        <w:rPr>
          <w:sz w:val="22"/>
        </w:rPr>
        <w:t xml:space="preserve"> raffine dans des jeux de textures évoquant la gravure. </w:t>
      </w:r>
    </w:p>
    <w:p w:rsidR="008A54FE" w:rsidRPr="00F03D04" w:rsidRDefault="008A54FE" w:rsidP="00BF3865">
      <w:pPr>
        <w:pStyle w:val="Sansinterligne"/>
        <w:rPr>
          <w:sz w:val="22"/>
        </w:rPr>
      </w:pPr>
      <w:r w:rsidRPr="00F03D04">
        <w:rPr>
          <w:sz w:val="22"/>
        </w:rPr>
        <w:t>- Jean-Pierre Hébert</w:t>
      </w:r>
      <w:r w:rsidR="002B652B" w:rsidRPr="00F03D04">
        <w:rPr>
          <w:sz w:val="22"/>
        </w:rPr>
        <w:fldChar w:fldCharType="begin"/>
      </w:r>
      <w:r w:rsidRPr="00F03D04">
        <w:rPr>
          <w:sz w:val="22"/>
        </w:rPr>
        <w:instrText xml:space="preserve"> XE "Hébert" </w:instrText>
      </w:r>
      <w:r w:rsidR="002B652B" w:rsidRPr="00F03D04">
        <w:rPr>
          <w:sz w:val="22"/>
        </w:rPr>
        <w:fldChar w:fldCharType="end"/>
      </w:r>
      <w:r w:rsidRPr="00F03D04">
        <w:rPr>
          <w:sz w:val="22"/>
        </w:rPr>
        <w:t xml:space="preserve"> joue sur les rendus volumiques de séries de lignes, proposant ainsi des sortes de textures évoquant facilement des tissus. Il s'intéresse relativement peu à la couleur. </w:t>
      </w:r>
    </w:p>
    <w:p w:rsidR="008A54FE" w:rsidRPr="00F03D04" w:rsidRDefault="008A54FE" w:rsidP="00BF3865">
      <w:pPr>
        <w:pStyle w:val="Sansinterligne"/>
        <w:rPr>
          <w:sz w:val="22"/>
        </w:rPr>
      </w:pPr>
      <w:r w:rsidRPr="00F03D04">
        <w:rPr>
          <w:sz w:val="22"/>
        </w:rPr>
        <w:t>-  Ken Musgrave</w:t>
      </w:r>
      <w:r w:rsidR="002B652B" w:rsidRPr="00F03D04">
        <w:rPr>
          <w:sz w:val="22"/>
        </w:rPr>
        <w:fldChar w:fldCharType="begin"/>
      </w:r>
      <w:r w:rsidRPr="00F03D04">
        <w:rPr>
          <w:sz w:val="22"/>
        </w:rPr>
        <w:instrText xml:space="preserve"> XE "Musgrave" </w:instrText>
      </w:r>
      <w:r w:rsidR="002B652B" w:rsidRPr="00F03D04">
        <w:rPr>
          <w:sz w:val="22"/>
        </w:rPr>
        <w:fldChar w:fldCharType="end"/>
      </w:r>
      <w:r w:rsidRPr="00F03D04">
        <w:rPr>
          <w:sz w:val="22"/>
        </w:rPr>
        <w:t xml:space="preserve"> est surtout un auteur de logiciels (voir la partie outils), mais n'oublie pas de s'exprimer lui-même, jouant notamment sur les écarts de saturation, entre images presque gris (foncé) et images fortement saturées. </w:t>
      </w:r>
    </w:p>
    <w:p w:rsidR="008A54FE" w:rsidRPr="00F03D04" w:rsidRDefault="008A54FE" w:rsidP="00BF3865">
      <w:pPr>
        <w:pStyle w:val="Sansinterligne"/>
        <w:rPr>
          <w:sz w:val="22"/>
        </w:rPr>
      </w:pPr>
      <w:r w:rsidRPr="00F03D04">
        <w:rPr>
          <w:sz w:val="22"/>
        </w:rPr>
        <w:t>- Roman Verostko</w:t>
      </w:r>
      <w:r w:rsidR="002B652B" w:rsidRPr="00F03D04">
        <w:rPr>
          <w:sz w:val="22"/>
        </w:rPr>
        <w:fldChar w:fldCharType="begin"/>
      </w:r>
      <w:r w:rsidRPr="00F03D04">
        <w:rPr>
          <w:sz w:val="22"/>
        </w:rPr>
        <w:instrText xml:space="preserve"> XE "Verostko" </w:instrText>
      </w:r>
      <w:r w:rsidR="002B652B" w:rsidRPr="00F03D04">
        <w:rPr>
          <w:sz w:val="22"/>
        </w:rPr>
        <w:fldChar w:fldCharType="end"/>
      </w:r>
      <w:r w:rsidRPr="00F03D04">
        <w:rPr>
          <w:sz w:val="22"/>
        </w:rPr>
        <w:t xml:space="preserve"> travaille lui aussi sur les lignes, mais dans des compositions aériennes et colorées. </w:t>
      </w:r>
    </w:p>
    <w:p w:rsidR="008A54FE" w:rsidRPr="00F03D04" w:rsidRDefault="008A54FE" w:rsidP="00BF3865">
      <w:pPr>
        <w:pStyle w:val="Sansinterligne"/>
        <w:rPr>
          <w:sz w:val="22"/>
        </w:rPr>
      </w:pPr>
      <w:r w:rsidRPr="00F03D04">
        <w:rPr>
          <w:sz w:val="22"/>
        </w:rPr>
        <w:t>(Figure 29).</w:t>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2" w:name="_Toc318044025"/>
      <w:r w:rsidRPr="00F03D04">
        <w:rPr>
          <w:rFonts w:cs="Times New Roman"/>
          <w:color w:val="000000"/>
        </w:rPr>
        <w:lastRenderedPageBreak/>
        <w:t>2.4.3. La modélisation générative : Cohen</w:t>
      </w:r>
      <w:r w:rsidR="002B652B" w:rsidRPr="00F03D04">
        <w:fldChar w:fldCharType="begin"/>
      </w:r>
      <w:r w:rsidRPr="00F03D04">
        <w:instrText xml:space="preserve"> XE "Cohen" </w:instrText>
      </w:r>
      <w:r w:rsidR="002B652B" w:rsidRPr="00F03D04">
        <w:fldChar w:fldCharType="end"/>
      </w:r>
      <w:r w:rsidRPr="00F03D04">
        <w:rPr>
          <w:rFonts w:cs="Times New Roman"/>
          <w:color w:val="000000"/>
        </w:rPr>
        <w:t>,  Csuri</w:t>
      </w:r>
      <w:r w:rsidR="002B652B" w:rsidRPr="00F03D04">
        <w:fldChar w:fldCharType="begin"/>
      </w:r>
      <w:r w:rsidRPr="00F03D04">
        <w:instrText xml:space="preserve"> XE "Csuri" </w:instrText>
      </w:r>
      <w:r w:rsidR="002B652B" w:rsidRPr="00F03D04">
        <w:fldChar w:fldCharType="end"/>
      </w:r>
      <w:r w:rsidRPr="00F03D04">
        <w:rPr>
          <w:rFonts w:cs="Times New Roman"/>
          <w:color w:val="000000"/>
        </w:rPr>
        <w:t>, Myers</w:t>
      </w:r>
      <w:bookmarkEnd w:id="2"/>
      <w:r w:rsidR="002B652B" w:rsidRPr="00F03D04">
        <w:fldChar w:fldCharType="begin"/>
      </w:r>
      <w:r w:rsidRPr="00F03D04">
        <w:instrText xml:space="preserve"> XE "Myers" </w:instrText>
      </w:r>
      <w:r w:rsidR="002B652B" w:rsidRPr="00F03D04">
        <w:fldChar w:fldCharType="end"/>
      </w:r>
    </w:p>
    <w:p w:rsidR="008A54FE" w:rsidRPr="00F03D04" w:rsidRDefault="008A54FE" w:rsidP="00BF3865">
      <w:pPr>
        <w:pStyle w:val="Sansinterligne"/>
        <w:rPr>
          <w:sz w:val="22"/>
        </w:rPr>
      </w:pPr>
      <w:r w:rsidRPr="00F03D04">
        <w:rPr>
          <w:sz w:val="22"/>
        </w:rPr>
        <w:t>L’œuvre d’Harold Cohen</w:t>
      </w:r>
      <w:r w:rsidR="002B652B" w:rsidRPr="00F03D04">
        <w:rPr>
          <w:sz w:val="22"/>
        </w:rPr>
        <w:fldChar w:fldCharType="begin"/>
      </w:r>
      <w:r w:rsidRPr="00F03D04">
        <w:rPr>
          <w:sz w:val="22"/>
        </w:rPr>
        <w:instrText xml:space="preserve"> XE "Cohen" </w:instrText>
      </w:r>
      <w:r w:rsidR="002B652B" w:rsidRPr="00F03D04">
        <w:rPr>
          <w:sz w:val="22"/>
        </w:rPr>
        <w:fldChar w:fldCharType="end"/>
      </w:r>
      <w:r w:rsidRPr="00F03D04">
        <w:rPr>
          <w:sz w:val="22"/>
        </w:rPr>
        <w:t xml:space="preserve"> peut se décomposer en trois phases :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xml:space="preserve">- une peinture "classique", de type abstraction lyrique, dont plusieurs œuvres sont visibles dans des musées anglais notamment.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 après la rencontre de l’informatique aux États-unis, une phase où la performance en public a autant d'importance que les résultats, les tracés étant obtenus par de petits robots en forme de tortue, opérant en public (on pourrait parler aujourd’hui de « physical computing »° ; certaines œuvres de cette époque sont visibles dans des musées, mais le dispositif n'est plus mis en œuvre. (Figure 30).</w:t>
      </w:r>
    </w:p>
    <w:p w:rsidR="008A54FE" w:rsidRPr="00F03D04" w:rsidRDefault="008A54FE" w:rsidP="00BF3865">
      <w:pPr>
        <w:pStyle w:val="Sansinterligne"/>
        <w:rPr>
          <w:sz w:val="22"/>
        </w:rPr>
      </w:pPr>
    </w:p>
    <w:p w:rsidR="008A54FE" w:rsidRPr="00F03D04" w:rsidRDefault="008A54FE" w:rsidP="00BF3865">
      <w:pPr>
        <w:pStyle w:val="Sansinterligne"/>
        <w:rPr>
          <w:b/>
          <w:sz w:val="22"/>
        </w:rPr>
      </w:pPr>
      <w:r w:rsidRPr="00F03D04">
        <w:rPr>
          <w:sz w:val="22"/>
        </w:rPr>
        <w:t>-  une phase essentiellement algorithmique et purement picturale ; son logiciel Aaron</w:t>
      </w:r>
      <w:r w:rsidR="002B652B" w:rsidRPr="00F03D04">
        <w:rPr>
          <w:sz w:val="22"/>
        </w:rPr>
        <w:fldChar w:fldCharType="begin"/>
      </w:r>
      <w:r w:rsidRPr="00F03D04">
        <w:rPr>
          <w:sz w:val="22"/>
        </w:rPr>
        <w:instrText xml:space="preserve"> XE "Aaron" </w:instrText>
      </w:r>
      <w:r w:rsidR="002B652B" w:rsidRPr="00F03D04">
        <w:rPr>
          <w:sz w:val="22"/>
        </w:rPr>
        <w:fldChar w:fldCharType="end"/>
      </w:r>
      <w:r w:rsidRPr="00F03D04">
        <w:rPr>
          <w:sz w:val="22"/>
        </w:rPr>
        <w:t xml:space="preserve"> (non disponible) déploie des algorithmes générant des formes concrètes (plantes, êtres humains) mais stylisées ; la modélisation se fait plus puissante, appuyée sur des principes plus précis, notamment en ce qui concerne les gammes de couleurs. Il n’a jamais envisagé de rendre son code accessible. Dommage. Mais on peut se plonger dans le livre que lui a consacré Pamela McCorduck</w:t>
      </w:r>
      <w:r w:rsidR="002B652B" w:rsidRPr="00F03D04">
        <w:rPr>
          <w:sz w:val="22"/>
        </w:rPr>
        <w:fldChar w:fldCharType="begin"/>
      </w:r>
      <w:r w:rsidRPr="00F03D04">
        <w:rPr>
          <w:sz w:val="22"/>
        </w:rPr>
        <w:instrText xml:space="preserve"> XE "McCorduck" </w:instrText>
      </w:r>
      <w:r w:rsidR="002B652B" w:rsidRPr="00F03D04">
        <w:rPr>
          <w:sz w:val="22"/>
        </w:rPr>
        <w:fldChar w:fldCharType="end"/>
      </w:r>
      <w:r w:rsidRPr="00F03D04">
        <w:rPr>
          <w:sz w:val="22"/>
        </w:rPr>
        <w:t xml:space="preserve">  (McCorduck, 1991) hélas pas technique et trop biographique du point de vue même de l’artiste, et dans ses publications sur le web, accessibles et bien détaillées, recensées dans diccan.com.  (Figure 31).</w:t>
      </w:r>
      <w:r w:rsidR="002B652B" w:rsidRPr="00F03D04">
        <w:rPr>
          <w:sz w:val="22"/>
        </w:rPr>
        <w:fldChar w:fldCharType="begin"/>
      </w:r>
      <w:r w:rsidRPr="00F03D04">
        <w:rPr>
          <w:sz w:val="22"/>
        </w:rPr>
        <w:instrText xml:space="preserve"> XE "Cohen" </w:instrText>
      </w:r>
      <w:r w:rsidR="002B652B" w:rsidRPr="00F03D04">
        <w:rPr>
          <w:sz w:val="22"/>
        </w:rPr>
        <w:fldChar w:fldCharType="end"/>
      </w:r>
    </w:p>
    <w:p w:rsidR="008A54FE" w:rsidRPr="00F03D04" w:rsidRDefault="008A54FE" w:rsidP="00BF3865">
      <w:pPr>
        <w:pStyle w:val="Sansinterligne"/>
        <w:rPr>
          <w:b/>
          <w:sz w:val="22"/>
        </w:rPr>
      </w:pPr>
    </w:p>
    <w:p w:rsidR="008A54FE" w:rsidRPr="00F03D04" w:rsidRDefault="008A54FE" w:rsidP="00BF3865">
      <w:pPr>
        <w:pStyle w:val="Sansinterligne"/>
        <w:rPr>
          <w:sz w:val="22"/>
        </w:rPr>
      </w:pPr>
      <w:r w:rsidRPr="00F03D04">
        <w:rPr>
          <w:sz w:val="22"/>
        </w:rPr>
        <w:t>Les œuvres de Rob Myers</w:t>
      </w:r>
      <w:r w:rsidR="002B652B" w:rsidRPr="00F03D04">
        <w:rPr>
          <w:sz w:val="22"/>
        </w:rPr>
        <w:fldChar w:fldCharType="begin"/>
      </w:r>
      <w:r w:rsidRPr="00F03D04">
        <w:rPr>
          <w:sz w:val="22"/>
        </w:rPr>
        <w:instrText xml:space="preserve"> XE "Myers" </w:instrText>
      </w:r>
      <w:r w:rsidR="002B652B" w:rsidRPr="00F03D04">
        <w:rPr>
          <w:sz w:val="22"/>
        </w:rPr>
        <w:fldChar w:fldCharType="end"/>
      </w:r>
      <w:r w:rsidRPr="00F03D04">
        <w:rPr>
          <w:sz w:val="22"/>
        </w:rPr>
        <w:t xml:space="preserve"> s'inscrivent dans le même esprit que celles d'Aaron</w:t>
      </w:r>
      <w:r w:rsidR="002B652B" w:rsidRPr="00F03D04">
        <w:rPr>
          <w:sz w:val="22"/>
        </w:rPr>
        <w:fldChar w:fldCharType="begin"/>
      </w:r>
      <w:r w:rsidRPr="00F03D04">
        <w:rPr>
          <w:sz w:val="22"/>
        </w:rPr>
        <w:instrText xml:space="preserve"> XE "Aaron" </w:instrText>
      </w:r>
      <w:r w:rsidR="002B652B" w:rsidRPr="00F03D04">
        <w:rPr>
          <w:sz w:val="22"/>
        </w:rPr>
        <w:fldChar w:fldCharType="end"/>
      </w:r>
      <w:r w:rsidRPr="00F03D04">
        <w:rPr>
          <w:sz w:val="22"/>
        </w:rPr>
        <w:t>. Il a développé son propre logiciel (Rob-Art), inspiré par Cohen</w:t>
      </w:r>
      <w:r w:rsidR="002B652B" w:rsidRPr="00F03D04">
        <w:rPr>
          <w:sz w:val="22"/>
        </w:rPr>
        <w:fldChar w:fldCharType="begin"/>
      </w:r>
      <w:r w:rsidRPr="00F03D04">
        <w:rPr>
          <w:sz w:val="22"/>
        </w:rPr>
        <w:instrText xml:space="preserve"> XE "Cohen" </w:instrText>
      </w:r>
      <w:r w:rsidR="002B652B" w:rsidRPr="00F03D04">
        <w:rPr>
          <w:sz w:val="22"/>
        </w:rPr>
        <w:fldChar w:fldCharType="end"/>
      </w:r>
      <w:r w:rsidRPr="00F03D04">
        <w:rPr>
          <w:sz w:val="22"/>
        </w:rPr>
        <w:t xml:space="preserve"> et le livre </w:t>
      </w:r>
      <w:r w:rsidRPr="00F03D04">
        <w:rPr>
          <w:rStyle w:val="Accentuation"/>
          <w:rFonts w:cs="Times New Roman"/>
          <w:color w:val="000000"/>
          <w:sz w:val="22"/>
        </w:rPr>
        <w:t>Algorithmic Aesthetics</w:t>
      </w:r>
      <w:r w:rsidRPr="00F03D04">
        <w:rPr>
          <w:sz w:val="22"/>
        </w:rPr>
        <w:t xml:space="preserve"> de Gips</w:t>
      </w:r>
      <w:r w:rsidR="002B652B" w:rsidRPr="00F03D04">
        <w:rPr>
          <w:sz w:val="22"/>
        </w:rPr>
        <w:fldChar w:fldCharType="begin"/>
      </w:r>
      <w:r w:rsidRPr="00F03D04">
        <w:rPr>
          <w:sz w:val="22"/>
        </w:rPr>
        <w:instrText xml:space="preserve"> XE "Gips" </w:instrText>
      </w:r>
      <w:r w:rsidR="002B652B" w:rsidRPr="00F03D04">
        <w:rPr>
          <w:sz w:val="22"/>
        </w:rPr>
        <w:fldChar w:fldCharType="end"/>
      </w:r>
      <w:r w:rsidRPr="00F03D04">
        <w:rPr>
          <w:sz w:val="22"/>
        </w:rPr>
        <w:t xml:space="preserve"> et Stiny (Gips, 1978).</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Le caractère semi-réaliste des œuvres de Charles Csuri</w:t>
      </w:r>
      <w:r w:rsidR="002B652B" w:rsidRPr="00F03D04">
        <w:rPr>
          <w:sz w:val="22"/>
        </w:rPr>
        <w:fldChar w:fldCharType="begin"/>
      </w:r>
      <w:r w:rsidRPr="00F03D04">
        <w:rPr>
          <w:sz w:val="22"/>
        </w:rPr>
        <w:instrText xml:space="preserve"> XE "Csuri" </w:instrText>
      </w:r>
      <w:r w:rsidR="002B652B" w:rsidRPr="00F03D04">
        <w:rPr>
          <w:sz w:val="22"/>
        </w:rPr>
        <w:fldChar w:fldCharType="end"/>
      </w:r>
      <w:r w:rsidRPr="00F03D04">
        <w:rPr>
          <w:sz w:val="22"/>
        </w:rPr>
        <w:t xml:space="preserve"> évoquent un même type de modélisation, algorithmique mais pas totalement abstrait. Ses œuvres sont un effet plus « jolies » qu’algorithmique, grâce à une palette saturée mais douce (roses, bleus clairs) et à des formes souples, exploitant souvent des déploiements de rubans. Son travail s’étend sur près d’un demi-siècle (de 1963 à nos jours). Il a notamment utilisé le langage AL d’animation procédurale. Il reste difficile de se faire une opinion sur la profondeur générative de son œuvre, même avec le catalogue que lui a consacré Janice Glowski (Glowski</w:t>
      </w:r>
      <w:r w:rsidRPr="00F03D04">
        <w:rPr>
          <w:rFonts w:ascii="MS Gothic" w:eastAsia="MS Gothic" w:hAnsi="MS Gothic" w:cs="MS Gothic" w:hint="eastAsia"/>
          <w:sz w:val="22"/>
        </w:rPr>
        <w:t>，</w:t>
      </w:r>
      <w:r w:rsidRPr="00F03D04">
        <w:rPr>
          <w:sz w:val="22"/>
        </w:rPr>
        <w:t>2006). (Figure 32).</w:t>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3" w:name="_Toc318044026"/>
      <w:r w:rsidRPr="00F03D04">
        <w:rPr>
          <w:rFonts w:cs="Times New Roman"/>
          <w:color w:val="000000"/>
        </w:rPr>
        <w:lastRenderedPageBreak/>
        <w:t>2.4.4.  A la Pollock : John Maeda</w:t>
      </w:r>
      <w:r w:rsidR="002B652B" w:rsidRPr="00F03D04">
        <w:fldChar w:fldCharType="begin"/>
      </w:r>
      <w:r w:rsidRPr="00F03D04">
        <w:instrText xml:space="preserve"> XE "Maeda" </w:instrText>
      </w:r>
      <w:r w:rsidR="002B652B" w:rsidRPr="00F03D04">
        <w:fldChar w:fldCharType="end"/>
      </w:r>
      <w:r w:rsidRPr="00F03D04">
        <w:rPr>
          <w:rFonts w:cs="Times New Roman"/>
          <w:color w:val="000000"/>
        </w:rPr>
        <w:t xml:space="preserve"> et Kurt Baumann</w:t>
      </w:r>
      <w:bookmarkEnd w:id="3"/>
    </w:p>
    <w:p w:rsidR="008A54FE" w:rsidRPr="00F03D04" w:rsidRDefault="008A54FE" w:rsidP="008A54FE">
      <w:pPr>
        <w:pStyle w:val="Corpsdetexte"/>
        <w:widowControl/>
        <w:ind w:firstLine="284"/>
        <w:jc w:val="both"/>
        <w:rPr>
          <w:rFonts w:cs="Times New Roman"/>
          <w:color w:val="000000"/>
          <w:sz w:val="22"/>
          <w:szCs w:val="22"/>
        </w:rPr>
      </w:pPr>
      <w:r w:rsidRPr="00F03D04">
        <w:rPr>
          <w:rFonts w:cs="Times New Roman"/>
          <w:color w:val="000000"/>
          <w:sz w:val="22"/>
          <w:szCs w:val="22"/>
        </w:rPr>
        <w:t>Maeda</w:t>
      </w:r>
      <w:r w:rsidR="002B652B" w:rsidRPr="00F03D04">
        <w:rPr>
          <w:sz w:val="22"/>
          <w:szCs w:val="22"/>
        </w:rPr>
        <w:fldChar w:fldCharType="begin"/>
      </w:r>
      <w:r w:rsidRPr="00F03D04">
        <w:rPr>
          <w:sz w:val="22"/>
          <w:szCs w:val="22"/>
        </w:rPr>
        <w:instrText xml:space="preserve"> XE "Maeda" </w:instrText>
      </w:r>
      <w:r w:rsidR="002B652B" w:rsidRPr="00F03D04">
        <w:rPr>
          <w:sz w:val="22"/>
          <w:szCs w:val="22"/>
        </w:rPr>
        <w:fldChar w:fldCharType="end"/>
      </w:r>
      <w:r w:rsidRPr="00F03D04">
        <w:rPr>
          <w:rFonts w:cs="Times New Roman"/>
          <w:color w:val="000000"/>
          <w:sz w:val="22"/>
          <w:szCs w:val="22"/>
        </w:rPr>
        <w:t xml:space="preserve"> un écrivain prolixe : </w:t>
      </w:r>
      <w:r w:rsidRPr="00F03D04">
        <w:rPr>
          <w:rFonts w:cs="Times New Roman"/>
          <w:i/>
          <w:color w:val="000000"/>
          <w:sz w:val="22"/>
          <w:szCs w:val="22"/>
        </w:rPr>
        <w:t>Design by Numbers</w:t>
      </w:r>
      <w:r w:rsidRPr="00F03D04">
        <w:rPr>
          <w:rFonts w:cs="Times New Roman"/>
          <w:color w:val="000000"/>
          <w:sz w:val="22"/>
          <w:szCs w:val="22"/>
        </w:rPr>
        <w:t xml:space="preserve">  </w:t>
      </w:r>
      <w:r w:rsidRPr="00F03D04">
        <w:rPr>
          <w:rFonts w:ascii="MS Mincho" w:eastAsia="MS Mincho" w:hAnsi="MS Mincho" w:cs="MS Mincho"/>
          <w:color w:val="000000"/>
          <w:sz w:val="22"/>
          <w:szCs w:val="22"/>
        </w:rPr>
        <w:t>（</w:t>
      </w:r>
      <w:r w:rsidRPr="00F03D04">
        <w:rPr>
          <w:rFonts w:cs="Times New Roman"/>
          <w:color w:val="000000"/>
          <w:sz w:val="22"/>
          <w:szCs w:val="22"/>
        </w:rPr>
        <w:t>Maeda</w:t>
      </w:r>
      <w:r w:rsidRPr="00F03D04">
        <w:rPr>
          <w:rFonts w:ascii="MS Mincho" w:eastAsia="MS Mincho" w:hAnsi="MS Mincho" w:cs="MS Mincho"/>
          <w:color w:val="000000"/>
          <w:sz w:val="22"/>
          <w:szCs w:val="22"/>
        </w:rPr>
        <w:t>，</w:t>
      </w:r>
      <w:r w:rsidRPr="00F03D04">
        <w:rPr>
          <w:rFonts w:cs="Times New Roman"/>
          <w:color w:val="000000"/>
          <w:sz w:val="22"/>
          <w:szCs w:val="22"/>
        </w:rPr>
        <w:t xml:space="preserve">1999), </w:t>
      </w:r>
      <w:r w:rsidRPr="00F03D04">
        <w:rPr>
          <w:rFonts w:cs="Times New Roman"/>
          <w:i/>
          <w:color w:val="000000"/>
          <w:sz w:val="22"/>
          <w:szCs w:val="22"/>
        </w:rPr>
        <w:t>Creative Code/Code de création</w:t>
      </w:r>
      <w:r w:rsidRPr="00F03D04">
        <w:rPr>
          <w:rFonts w:cs="Times New Roman"/>
          <w:color w:val="000000"/>
          <w:sz w:val="22"/>
          <w:szCs w:val="22"/>
        </w:rPr>
        <w:t xml:space="preserve">  </w:t>
      </w:r>
      <w:r w:rsidRPr="00F03D04">
        <w:rPr>
          <w:rFonts w:ascii="MS Mincho" w:eastAsia="MS Mincho" w:hAnsi="MS Mincho" w:cs="MS Mincho"/>
          <w:color w:val="000000"/>
          <w:sz w:val="22"/>
          <w:szCs w:val="22"/>
        </w:rPr>
        <w:t>（</w:t>
      </w:r>
      <w:r w:rsidRPr="00F03D04">
        <w:rPr>
          <w:rFonts w:cs="Times New Roman"/>
          <w:color w:val="000000"/>
          <w:sz w:val="22"/>
          <w:szCs w:val="22"/>
        </w:rPr>
        <w:t>Maeda</w:t>
      </w:r>
      <w:r w:rsidRPr="00F03D04">
        <w:rPr>
          <w:rFonts w:ascii="MS Mincho" w:eastAsia="MS Mincho" w:hAnsi="MS Mincho" w:cs="MS Mincho"/>
          <w:color w:val="000000"/>
          <w:sz w:val="22"/>
          <w:szCs w:val="22"/>
        </w:rPr>
        <w:t>，</w:t>
      </w:r>
      <w:r w:rsidRPr="00F03D04">
        <w:rPr>
          <w:rFonts w:cs="Times New Roman"/>
          <w:color w:val="000000"/>
          <w:sz w:val="22"/>
          <w:szCs w:val="22"/>
        </w:rPr>
        <w:t>2004</w:t>
      </w:r>
      <w:r w:rsidRPr="00F03D04">
        <w:rPr>
          <w:rFonts w:ascii="MS Mincho" w:eastAsia="MS Mincho" w:hAnsi="MS Mincho" w:cs="MS Mincho"/>
          <w:color w:val="000000"/>
          <w:sz w:val="22"/>
          <w:szCs w:val="22"/>
        </w:rPr>
        <w:t>）</w:t>
      </w:r>
      <w:r w:rsidRPr="00F03D04">
        <w:rPr>
          <w:rFonts w:cs="Times New Roman"/>
          <w:color w:val="000000"/>
          <w:sz w:val="22"/>
          <w:szCs w:val="22"/>
        </w:rPr>
        <w:t xml:space="preserve">et même </w:t>
      </w:r>
      <w:r w:rsidRPr="00F03D04">
        <w:rPr>
          <w:rFonts w:cs="Times New Roman"/>
          <w:i/>
          <w:color w:val="000000"/>
          <w:sz w:val="22"/>
          <w:szCs w:val="22"/>
        </w:rPr>
        <w:t>De la simplicité</w:t>
      </w:r>
      <w:r w:rsidRPr="00F03D04">
        <w:rPr>
          <w:rFonts w:cs="Times New Roman"/>
          <w:color w:val="000000"/>
          <w:sz w:val="22"/>
          <w:szCs w:val="22"/>
        </w:rPr>
        <w:t xml:space="preserve"> (Maeda</w:t>
      </w:r>
      <w:r w:rsidRPr="00F03D04">
        <w:rPr>
          <w:rFonts w:ascii="MS Mincho" w:eastAsia="MS Mincho" w:hAnsi="MS Mincho" w:cs="MS Mincho"/>
          <w:color w:val="000000"/>
          <w:sz w:val="22"/>
          <w:szCs w:val="22"/>
        </w:rPr>
        <w:t>，</w:t>
      </w:r>
      <w:r w:rsidRPr="00F03D04">
        <w:rPr>
          <w:rFonts w:cs="Times New Roman"/>
          <w:color w:val="000000"/>
          <w:sz w:val="22"/>
          <w:szCs w:val="22"/>
        </w:rPr>
        <w:t>2007) mais aussi un artiste, évoquant assez Pollock, de même que les œuvres de Kurt Baumann. (Figure 33).</w:t>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4" w:name="_Toc318044027"/>
      <w:r w:rsidRPr="00F03D04">
        <w:rPr>
          <w:rFonts w:cs="Times New Roman"/>
          <w:color w:val="000000"/>
        </w:rPr>
        <w:t>2.4.5. Plus génératif et plus fin : Bauer, Hart, Mount, Soban</w:t>
      </w:r>
      <w:bookmarkEnd w:id="4"/>
      <w:r w:rsidRPr="00F03D04">
        <w:rPr>
          <w:rFonts w:cs="Times New Roman"/>
          <w:color w:val="000000"/>
        </w:rPr>
        <w:t xml:space="preserve"> </w:t>
      </w:r>
    </w:p>
    <w:p w:rsidR="008A54FE" w:rsidRPr="00F03D04" w:rsidRDefault="008A54FE" w:rsidP="00BF3865">
      <w:pPr>
        <w:pStyle w:val="Sansinterligne"/>
        <w:rPr>
          <w:sz w:val="22"/>
        </w:rPr>
      </w:pPr>
      <w:r w:rsidRPr="00F03D04">
        <w:rPr>
          <w:sz w:val="22"/>
        </w:rPr>
        <w:t>Andrej Bauer</w:t>
      </w:r>
      <w:r w:rsidR="002B652B" w:rsidRPr="00F03D04">
        <w:rPr>
          <w:sz w:val="22"/>
        </w:rPr>
        <w:fldChar w:fldCharType="begin"/>
      </w:r>
      <w:r w:rsidRPr="00F03D04">
        <w:rPr>
          <w:sz w:val="22"/>
        </w:rPr>
        <w:instrText xml:space="preserve"> XE "Bauer" </w:instrText>
      </w:r>
      <w:r w:rsidR="002B652B" w:rsidRPr="00F03D04">
        <w:rPr>
          <w:sz w:val="22"/>
        </w:rPr>
        <w:fldChar w:fldCharType="end"/>
      </w:r>
      <w:r w:rsidRPr="00F03D04">
        <w:rPr>
          <w:sz w:val="22"/>
        </w:rPr>
        <w:t>, utilise surtout les processus aléatoires, notamment avec le langage Caml (</w:t>
      </w:r>
      <w:hyperlink r:id="rId58" w:history="1">
        <w:r w:rsidRPr="00F03D04">
          <w:rPr>
            <w:sz w:val="22"/>
          </w:rPr>
          <w:t>http://caml.inria.fr/</w:t>
        </w:r>
      </w:hyperlink>
      <w:r w:rsidRPr="00F03D04">
        <w:rPr>
          <w:sz w:val="22"/>
        </w:rPr>
        <w:t xml:space="preserve">) développé par l’Inria. </w:t>
      </w:r>
    </w:p>
    <w:p w:rsidR="008A54FE" w:rsidRPr="00F03D04" w:rsidRDefault="008A54FE" w:rsidP="00BF3865">
      <w:pPr>
        <w:pStyle w:val="Sansinterligne"/>
        <w:rPr>
          <w:sz w:val="22"/>
        </w:rPr>
      </w:pPr>
      <w:r w:rsidRPr="00F03D04">
        <w:rPr>
          <w:sz w:val="22"/>
        </w:rPr>
        <w:t>David Hart</w:t>
      </w:r>
      <w:r w:rsidR="002B652B" w:rsidRPr="00F03D04">
        <w:rPr>
          <w:sz w:val="22"/>
        </w:rPr>
        <w:fldChar w:fldCharType="begin"/>
      </w:r>
      <w:r w:rsidRPr="00F03D04">
        <w:rPr>
          <w:sz w:val="22"/>
        </w:rPr>
        <w:instrText xml:space="preserve"> XE "Hart" </w:instrText>
      </w:r>
      <w:r w:rsidR="002B652B" w:rsidRPr="00F03D04">
        <w:rPr>
          <w:sz w:val="22"/>
        </w:rPr>
        <w:fldChar w:fldCharType="end"/>
      </w:r>
      <w:r w:rsidRPr="00F03D04">
        <w:rPr>
          <w:sz w:val="22"/>
        </w:rPr>
        <w:t xml:space="preserve"> utilise par exemple les séries de Blot, basées sur les principes de la sélection naturelle pour produire des images abstraites. </w:t>
      </w:r>
    </w:p>
    <w:p w:rsidR="008A54FE" w:rsidRPr="00F03D04" w:rsidRDefault="008A54FE" w:rsidP="00BF3865">
      <w:pPr>
        <w:pStyle w:val="Sansinterligne"/>
        <w:rPr>
          <w:sz w:val="22"/>
        </w:rPr>
      </w:pPr>
      <w:r w:rsidRPr="00F03D04">
        <w:rPr>
          <w:sz w:val="22"/>
        </w:rPr>
        <w:t>John Mount</w:t>
      </w:r>
      <w:r w:rsidR="002B652B" w:rsidRPr="00F03D04">
        <w:rPr>
          <w:sz w:val="22"/>
        </w:rPr>
        <w:fldChar w:fldCharType="begin"/>
      </w:r>
      <w:r w:rsidRPr="00F03D04">
        <w:rPr>
          <w:sz w:val="22"/>
        </w:rPr>
        <w:instrText xml:space="preserve"> XE "Mount" </w:instrText>
      </w:r>
      <w:r w:rsidR="002B652B" w:rsidRPr="00F03D04">
        <w:rPr>
          <w:sz w:val="22"/>
        </w:rPr>
        <w:fldChar w:fldCharType="end"/>
      </w:r>
      <w:r w:rsidRPr="00F03D04">
        <w:rPr>
          <w:sz w:val="22"/>
        </w:rPr>
        <w:t xml:space="preserve"> produit principalement des œuvres d’art génétique, riches été couleur et en finesse. (Figure 34).</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Explicitement génératif, Bogdan Soban</w:t>
      </w:r>
      <w:r w:rsidR="002B652B" w:rsidRPr="00F03D04">
        <w:rPr>
          <w:sz w:val="22"/>
        </w:rPr>
        <w:fldChar w:fldCharType="begin"/>
      </w:r>
      <w:r w:rsidRPr="00F03D04">
        <w:rPr>
          <w:sz w:val="22"/>
        </w:rPr>
        <w:instrText xml:space="preserve"> XE "Soban" </w:instrText>
      </w:r>
      <w:r w:rsidR="002B652B" w:rsidRPr="00F03D04">
        <w:rPr>
          <w:sz w:val="22"/>
        </w:rPr>
        <w:fldChar w:fldCharType="end"/>
      </w:r>
      <w:r w:rsidRPr="00F03D04">
        <w:rPr>
          <w:sz w:val="22"/>
        </w:rPr>
        <w:t xml:space="preserve"> fait jaillir des formes dynamiques et colorées de son algorithmique et de ses propres outils (programmes en Basic, en tous cas au départ, en 1980). Il en reste à un formalisme abstrait et donc plutôt destiné à la décoration qu’une expression picturale profonde. Deux points à noter : </w:t>
      </w:r>
    </w:p>
    <w:p w:rsidR="008A54FE" w:rsidRPr="00F03D04" w:rsidRDefault="008A54FE" w:rsidP="00BF3865">
      <w:pPr>
        <w:pStyle w:val="Sansinterligne"/>
        <w:rPr>
          <w:sz w:val="22"/>
        </w:rPr>
      </w:pPr>
      <w:r w:rsidRPr="00F03D04">
        <w:rPr>
          <w:sz w:val="22"/>
        </w:rPr>
        <w:t xml:space="preserve"> - Le caractère unique de chaque œuvre est assuré par des nombres aléatoires (avec une racine dépendant du moment précis où commence la création). Enfin, il se fixe la règle de n’imprimer qu’une et unique fois chacune de ses images.</w:t>
      </w:r>
    </w:p>
    <w:p w:rsidR="008A54FE" w:rsidRPr="00F03D04" w:rsidRDefault="008A54FE" w:rsidP="00BF3865">
      <w:pPr>
        <w:pStyle w:val="Sansinterligne"/>
        <w:rPr>
          <w:sz w:val="22"/>
        </w:rPr>
      </w:pPr>
      <w:r w:rsidRPr="00F03D04">
        <w:rPr>
          <w:sz w:val="22"/>
        </w:rPr>
        <w:t>- Il ne modifie pas les images obtenues, qui restent " pures et brutes issues du logiciel".</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Il a commencé au début des années 1980. En 1992 il acquiert une imprimante et commence à exposer. Il construit des images à base de points et lignes sur plans, un peu comme Kandinsky</w:t>
      </w:r>
      <w:r w:rsidR="002B652B" w:rsidRPr="00F03D04">
        <w:rPr>
          <w:sz w:val="22"/>
        </w:rPr>
        <w:fldChar w:fldCharType="begin"/>
      </w:r>
      <w:r w:rsidRPr="00F03D04">
        <w:rPr>
          <w:sz w:val="22"/>
        </w:rPr>
        <w:instrText xml:space="preserve"> XE "Kandinski" </w:instrText>
      </w:r>
      <w:r w:rsidR="002B652B" w:rsidRPr="00F03D04">
        <w:rPr>
          <w:sz w:val="22"/>
        </w:rPr>
        <w:fldChar w:fldCharType="end"/>
      </w:r>
      <w:r w:rsidRPr="00F03D04">
        <w:rPr>
          <w:sz w:val="22"/>
        </w:rPr>
        <w:t xml:space="preserve">, l’avait préconisé bien plus tôt dans son célèbre essai. En 1995, il participe pour la première fois au Festival Computer Art. Il s’attache aussi à créer des images qui s’inspirent des formes de la nature. En 1999, il découvre vraiment le monde de l’Art Génératif. Il découvre alors que bien d’autres artistes dans le monde travaillent selon les mêmes principes que lui, et progresse énormément dans ses créations d’œuvres, en lisant leurs techniques sur Internet. Ses œuvres se posent alors dans l’univers, et n’ont plus aucune limite imposée par une quelconque planche à dessin.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lastRenderedPageBreak/>
        <w:t>Un de ses programmes est un outil qui permet de transformer du texte en image, ou comment mettre en couleur de la poésie, un joli concept souvent recherché par certains artistes.</w:t>
      </w:r>
    </w:p>
    <w:p w:rsidR="008A54FE" w:rsidRPr="00F03D04" w:rsidRDefault="008A54FE" w:rsidP="00BF3865">
      <w:pPr>
        <w:pStyle w:val="Sansinterligne"/>
        <w:rPr>
          <w:sz w:val="22"/>
        </w:rPr>
      </w:pPr>
      <w:r w:rsidRPr="00F03D04">
        <w:rPr>
          <w:sz w:val="22"/>
        </w:rPr>
        <w:t>Ses œuvres se complexifient et gagnent en maturité au fil du temps. Il s’attaque au délicat problème de voir si une machine peut être créative, sans l’intervention de l’homme (il n’y a aucune interactivité dans la plupart de ses outils). L’homme n’intervient alors que dans la conception de l’outil. Il utilise les fractals en leur appliquant des méthodes de déformations et des changements de palettes de couleurs, afin de supprimer les effets de similarité que l’on retrouve dans ces images fractales. Il joue avec les algorithmes de couleurs et utilise des procédés de décomposition et recomposition d’images desquelles il extrait les couleurs à sa façon, comme on pourrait extraire le parfum d’une fleur.</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Dans ses travaux plus récents, il prend en paramètres des données en provenance du système solaire ou qui tentent de décomposer des images en pixels comme pour simuler une décomposition sous forme de particules des objets macroscopiques. Avec toujours le souci de la recherche de nouvelles abstractions esthétiques mais aussi la volonté de créer des images plus proches de notre monde réel. (Figure 35).</w:t>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5" w:name="_Toc318044028"/>
      <w:r w:rsidRPr="00F03D04">
        <w:rPr>
          <w:rFonts w:cs="Times New Roman"/>
          <w:color w:val="000000"/>
        </w:rPr>
        <w:t>2.4.6. Photographie + abstraction : Berger</w:t>
      </w:r>
      <w:r w:rsidR="002B652B" w:rsidRPr="00F03D04">
        <w:fldChar w:fldCharType="begin"/>
      </w:r>
      <w:r w:rsidRPr="00F03D04">
        <w:instrText xml:space="preserve"> XE "Berger" </w:instrText>
      </w:r>
      <w:r w:rsidR="002B652B" w:rsidRPr="00F03D04">
        <w:fldChar w:fldCharType="end"/>
      </w:r>
      <w:r w:rsidRPr="00F03D04">
        <w:rPr>
          <w:rFonts w:cs="Times New Roman"/>
          <w:color w:val="000000"/>
        </w:rPr>
        <w:t>, Colton</w:t>
      </w:r>
      <w:r w:rsidR="002B652B" w:rsidRPr="00F03D04">
        <w:fldChar w:fldCharType="begin"/>
      </w:r>
      <w:r w:rsidRPr="00F03D04">
        <w:instrText xml:space="preserve"> XE "Colton" </w:instrText>
      </w:r>
      <w:r w:rsidR="002B652B" w:rsidRPr="00F03D04">
        <w:fldChar w:fldCharType="end"/>
      </w:r>
      <w:r w:rsidRPr="00F03D04">
        <w:rPr>
          <w:rFonts w:cs="Times New Roman"/>
          <w:color w:val="000000"/>
        </w:rPr>
        <w:t>, Leymarie</w:t>
      </w:r>
      <w:r w:rsidR="002B652B" w:rsidRPr="00F03D04">
        <w:fldChar w:fldCharType="begin"/>
      </w:r>
      <w:r w:rsidRPr="00F03D04">
        <w:instrText xml:space="preserve"> XE "Leymarie" </w:instrText>
      </w:r>
      <w:r w:rsidR="002B652B" w:rsidRPr="00F03D04">
        <w:fldChar w:fldCharType="end"/>
      </w:r>
      <w:r w:rsidRPr="00F03D04">
        <w:rPr>
          <w:rFonts w:cs="Times New Roman"/>
          <w:color w:val="000000"/>
        </w:rPr>
        <w:t>-Tresset</w:t>
      </w:r>
      <w:r w:rsidR="002B652B" w:rsidRPr="00F03D04">
        <w:fldChar w:fldCharType="begin"/>
      </w:r>
      <w:r w:rsidRPr="00F03D04">
        <w:instrText xml:space="preserve"> XE "Tresset" </w:instrText>
      </w:r>
      <w:r w:rsidR="002B652B" w:rsidRPr="00F03D04">
        <w:fldChar w:fldCharType="end"/>
      </w:r>
      <w:r w:rsidRPr="00F03D04">
        <w:rPr>
          <w:rFonts w:cs="Times New Roman"/>
          <w:color w:val="000000"/>
        </w:rPr>
        <w:t>, Townsend</w:t>
      </w:r>
      <w:bookmarkEnd w:id="5"/>
    </w:p>
    <w:p w:rsidR="008A54FE" w:rsidRPr="00F03D04" w:rsidRDefault="008A54FE" w:rsidP="00BF3865">
      <w:pPr>
        <w:pStyle w:val="Sansinterligne"/>
        <w:rPr>
          <w:sz w:val="22"/>
        </w:rPr>
      </w:pPr>
      <w:r w:rsidRPr="00F03D04">
        <w:rPr>
          <w:sz w:val="22"/>
        </w:rPr>
        <w:t xml:space="preserve">Jusqu’aux années 2000, la peinture graphique générative s’est concentrée sur la création abstraite ou, au mieux, « modélisante ». Depuis, un certain nombre d’artistes ont adopté des attitudes plus ouvertes, intégrant des documents extérieurs, notamment des photographies. </w:t>
      </w:r>
    </w:p>
    <w:p w:rsidR="008A54FE" w:rsidRPr="00F03D04" w:rsidRDefault="008A54FE" w:rsidP="00BF3865">
      <w:pPr>
        <w:pStyle w:val="Sansinterligne"/>
        <w:rPr>
          <w:sz w:val="22"/>
        </w:rPr>
      </w:pPr>
      <w:r w:rsidRPr="00F03D04">
        <w:rPr>
          <w:sz w:val="22"/>
        </w:rPr>
        <w:t>Pierre Berger</w:t>
      </w:r>
      <w:r w:rsidR="002B652B" w:rsidRPr="00F03D04">
        <w:rPr>
          <w:sz w:val="22"/>
        </w:rPr>
        <w:fldChar w:fldCharType="begin"/>
      </w:r>
      <w:r w:rsidRPr="00F03D04">
        <w:rPr>
          <w:sz w:val="22"/>
        </w:rPr>
        <w:instrText xml:space="preserve"> XE "Berger" </w:instrText>
      </w:r>
      <w:r w:rsidR="002B652B" w:rsidRPr="00F03D04">
        <w:rPr>
          <w:sz w:val="22"/>
        </w:rPr>
        <w:fldChar w:fldCharType="end"/>
      </w:r>
      <w:r w:rsidRPr="00F03D04">
        <w:rPr>
          <w:sz w:val="22"/>
        </w:rPr>
        <w:t>, avec son logiciel Roxame</w:t>
      </w:r>
      <w:r w:rsidR="002B652B" w:rsidRPr="00F03D04">
        <w:rPr>
          <w:sz w:val="22"/>
        </w:rPr>
        <w:fldChar w:fldCharType="begin"/>
      </w:r>
      <w:r w:rsidRPr="00F03D04">
        <w:rPr>
          <w:sz w:val="22"/>
        </w:rPr>
        <w:instrText xml:space="preserve"> XE "Roxame" </w:instrText>
      </w:r>
      <w:r w:rsidR="002B652B" w:rsidRPr="00F03D04">
        <w:rPr>
          <w:sz w:val="22"/>
        </w:rPr>
        <w:fldChar w:fldCharType="end"/>
      </w:r>
      <w:r w:rsidRPr="00F03D04">
        <w:rPr>
          <w:sz w:val="22"/>
        </w:rPr>
        <w:t xml:space="preserve">, se dote d’une large palette d’algorithmes, mis en œuvre à partir d’un dictionnaire. </w:t>
      </w:r>
    </w:p>
    <w:p w:rsidR="008A54FE" w:rsidRPr="00F03D04" w:rsidRDefault="008A54FE" w:rsidP="00BF3865">
      <w:pPr>
        <w:pStyle w:val="Sansinterligne"/>
        <w:rPr>
          <w:sz w:val="22"/>
        </w:rPr>
      </w:pPr>
      <w:r w:rsidRPr="00F03D04">
        <w:rPr>
          <w:sz w:val="22"/>
        </w:rPr>
        <w:t>Simon Colton</w:t>
      </w:r>
      <w:r w:rsidR="002B652B" w:rsidRPr="00F03D04">
        <w:rPr>
          <w:sz w:val="22"/>
        </w:rPr>
        <w:fldChar w:fldCharType="begin"/>
      </w:r>
      <w:r w:rsidRPr="00F03D04">
        <w:rPr>
          <w:sz w:val="22"/>
        </w:rPr>
        <w:instrText xml:space="preserve"> XE "Colton" </w:instrText>
      </w:r>
      <w:r w:rsidR="002B652B" w:rsidRPr="00F03D04">
        <w:rPr>
          <w:sz w:val="22"/>
        </w:rPr>
        <w:fldChar w:fldCharType="end"/>
      </w:r>
      <w:r w:rsidRPr="00F03D04">
        <w:rPr>
          <w:sz w:val="22"/>
        </w:rPr>
        <w:t xml:space="preserve">, avec The Painting Fool, vise lui aussi à couvrir un large spectre de réalisations. </w:t>
      </w:r>
    </w:p>
    <w:p w:rsidR="008A54FE" w:rsidRPr="00F03D04" w:rsidRDefault="008A54FE" w:rsidP="00BF3865">
      <w:pPr>
        <w:pStyle w:val="Sansinterligne"/>
        <w:rPr>
          <w:sz w:val="22"/>
        </w:rPr>
      </w:pPr>
      <w:r w:rsidRPr="00F03D04">
        <w:rPr>
          <w:sz w:val="22"/>
        </w:rPr>
        <w:t xml:space="preserve">Plus spécialisé, le programme </w:t>
      </w:r>
      <w:r w:rsidRPr="00F03D04">
        <w:rPr>
          <w:i/>
          <w:sz w:val="22"/>
        </w:rPr>
        <w:t>Aikon</w:t>
      </w:r>
      <w:r w:rsidRPr="00F03D04">
        <w:rPr>
          <w:sz w:val="22"/>
        </w:rPr>
        <w:t>, de Frédéric Fol Leymarie</w:t>
      </w:r>
      <w:r w:rsidR="002B652B" w:rsidRPr="00F03D04">
        <w:rPr>
          <w:sz w:val="22"/>
        </w:rPr>
        <w:fldChar w:fldCharType="begin"/>
      </w:r>
      <w:r w:rsidRPr="00F03D04">
        <w:rPr>
          <w:sz w:val="22"/>
        </w:rPr>
        <w:instrText xml:space="preserve"> XE "Leymarie" </w:instrText>
      </w:r>
      <w:r w:rsidR="002B652B" w:rsidRPr="00F03D04">
        <w:rPr>
          <w:sz w:val="22"/>
        </w:rPr>
        <w:fldChar w:fldCharType="end"/>
      </w:r>
      <w:r w:rsidRPr="00F03D04">
        <w:rPr>
          <w:sz w:val="22"/>
        </w:rPr>
        <w:t xml:space="preserve"> et Patrick Tresset</w:t>
      </w:r>
      <w:r w:rsidR="002B652B" w:rsidRPr="00F03D04">
        <w:rPr>
          <w:sz w:val="22"/>
        </w:rPr>
        <w:fldChar w:fldCharType="begin"/>
      </w:r>
      <w:r w:rsidRPr="00F03D04">
        <w:rPr>
          <w:sz w:val="22"/>
        </w:rPr>
        <w:instrText xml:space="preserve"> XE "Tresset" </w:instrText>
      </w:r>
      <w:r w:rsidR="002B652B" w:rsidRPr="00F03D04">
        <w:rPr>
          <w:sz w:val="22"/>
        </w:rPr>
        <w:fldChar w:fldCharType="end"/>
      </w:r>
      <w:r w:rsidRPr="00F03D04">
        <w:rPr>
          <w:sz w:val="22"/>
        </w:rPr>
        <w:t xml:space="preserve"> réalise des portraits à partir de photographies de personnes. Il détecte des motifs de visages et y applique des algorithmes typiques du NPR (Non Photorealisic Rendering).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Mark Townsend</w:t>
      </w:r>
      <w:r w:rsidR="002B652B" w:rsidRPr="00F03D04">
        <w:rPr>
          <w:sz w:val="22"/>
        </w:rPr>
        <w:fldChar w:fldCharType="begin"/>
      </w:r>
      <w:r w:rsidRPr="00F03D04">
        <w:rPr>
          <w:sz w:val="22"/>
        </w:rPr>
        <w:instrText xml:space="preserve"> XE "Townsend" </w:instrText>
      </w:r>
      <w:r w:rsidR="002B652B" w:rsidRPr="00F03D04">
        <w:rPr>
          <w:sz w:val="22"/>
        </w:rPr>
        <w:fldChar w:fldCharType="end"/>
      </w:r>
      <w:r w:rsidRPr="00F03D04">
        <w:rPr>
          <w:sz w:val="22"/>
        </w:rPr>
        <w:t xml:space="preserve"> combine l’importation de documents externes avec des rendus à haute résolution, très « 3D » (Figure 36).</w:t>
      </w:r>
    </w:p>
    <w:p w:rsidR="008A54FE" w:rsidRPr="00F03D04" w:rsidRDefault="008A54FE" w:rsidP="008A54FE">
      <w:pPr>
        <w:pStyle w:val="Titre3"/>
        <w:keepLines w:val="0"/>
        <w:numPr>
          <w:ilvl w:val="2"/>
          <w:numId w:val="0"/>
        </w:numPr>
        <w:tabs>
          <w:tab w:val="num" w:pos="720"/>
        </w:tabs>
        <w:suppressAutoHyphens/>
        <w:spacing w:before="240" w:after="283" w:line="240" w:lineRule="auto"/>
        <w:ind w:left="720" w:firstLine="284"/>
        <w:jc w:val="both"/>
        <w:rPr>
          <w:rFonts w:cs="Times New Roman"/>
          <w:color w:val="000000"/>
        </w:rPr>
      </w:pPr>
      <w:bookmarkStart w:id="6" w:name="_Toc318044029"/>
      <w:r w:rsidRPr="00F03D04">
        <w:rPr>
          <w:rFonts w:cs="Times New Roman"/>
          <w:color w:val="000000"/>
        </w:rPr>
        <w:lastRenderedPageBreak/>
        <w:t>2.4.7. L’inspiration génétique : De Celle, Monmarché, Rooke</w:t>
      </w:r>
      <w:r w:rsidR="002B652B" w:rsidRPr="00F03D04">
        <w:fldChar w:fldCharType="begin"/>
      </w:r>
      <w:r w:rsidRPr="00F03D04">
        <w:instrText xml:space="preserve"> XE "Rooke" </w:instrText>
      </w:r>
      <w:r w:rsidR="002B652B" w:rsidRPr="00F03D04">
        <w:fldChar w:fldCharType="end"/>
      </w:r>
      <w:r w:rsidRPr="00F03D04">
        <w:rPr>
          <w:rFonts w:cs="Times New Roman"/>
          <w:color w:val="000000"/>
        </w:rPr>
        <w:t>, Saint-Amant,</w:t>
      </w:r>
      <w:bookmarkEnd w:id="6"/>
    </w:p>
    <w:p w:rsidR="008A54FE" w:rsidRPr="00F03D04" w:rsidRDefault="008A54FE" w:rsidP="00BF3865">
      <w:pPr>
        <w:pStyle w:val="Sansinterligne"/>
        <w:rPr>
          <w:sz w:val="22"/>
        </w:rPr>
      </w:pPr>
      <w:r w:rsidRPr="00F03D04">
        <w:rPr>
          <w:sz w:val="22"/>
        </w:rPr>
        <w:t>Pour Paul De Celle</w:t>
      </w:r>
      <w:r w:rsidR="002B652B" w:rsidRPr="00F03D04">
        <w:rPr>
          <w:sz w:val="22"/>
        </w:rPr>
        <w:fldChar w:fldCharType="begin"/>
      </w:r>
      <w:r w:rsidRPr="00F03D04">
        <w:rPr>
          <w:sz w:val="22"/>
        </w:rPr>
        <w:instrText xml:space="preserve"> XE "De Celle" </w:instrText>
      </w:r>
      <w:r w:rsidR="002B652B" w:rsidRPr="00F03D04">
        <w:rPr>
          <w:sz w:val="22"/>
        </w:rPr>
        <w:fldChar w:fldCharType="end"/>
      </w:r>
      <w:r w:rsidRPr="00F03D04">
        <w:rPr>
          <w:sz w:val="22"/>
        </w:rPr>
        <w:t xml:space="preserve">, la forme compte plus que la couleur. Fractales et formes biologiques se combinent pour créer de gentils monstres. Il utilise notamment le logiciel UltraFractal (voir la partie « outils »).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Monmarché</w:t>
      </w:r>
      <w:r w:rsidR="002B652B" w:rsidRPr="00F03D04">
        <w:rPr>
          <w:sz w:val="22"/>
        </w:rPr>
        <w:fldChar w:fldCharType="begin"/>
      </w:r>
      <w:r w:rsidRPr="00F03D04">
        <w:rPr>
          <w:sz w:val="22"/>
        </w:rPr>
        <w:instrText xml:space="preserve"> XE "Monmarché" </w:instrText>
      </w:r>
      <w:r w:rsidR="002B652B" w:rsidRPr="00F03D04">
        <w:rPr>
          <w:sz w:val="22"/>
        </w:rPr>
        <w:fldChar w:fldCharType="end"/>
      </w:r>
      <w:r w:rsidRPr="00F03D04">
        <w:rPr>
          <w:sz w:val="22"/>
        </w:rPr>
        <w:t xml:space="preserve"> est surtout un scientifique, spécialiste des techniques évolutionnaires. Mais il s’intéresse à l’art génératif, et a exposé des « peintures de fourmis artificielles » à Tours, en 2006-2007. Son catalogue</w:t>
      </w:r>
      <w:r w:rsidRPr="00F03D04">
        <w:rPr>
          <w:rFonts w:ascii="MS Gothic" w:eastAsia="MS Gothic" w:hAnsi="MS Gothic" w:cs="MS Gothic" w:hint="eastAsia"/>
          <w:sz w:val="22"/>
        </w:rPr>
        <w:t>（</w:t>
      </w:r>
      <w:r w:rsidRPr="00F03D04">
        <w:rPr>
          <w:sz w:val="22"/>
        </w:rPr>
        <w:t>Monmarché</w:t>
      </w:r>
      <w:r w:rsidRPr="00F03D04">
        <w:rPr>
          <w:rFonts w:ascii="MS Gothic" w:eastAsia="MS Gothic" w:hAnsi="MS Gothic" w:cs="MS Gothic" w:hint="eastAsia"/>
          <w:sz w:val="22"/>
        </w:rPr>
        <w:t>，</w:t>
      </w:r>
      <w:r w:rsidRPr="00F03D04">
        <w:rPr>
          <w:sz w:val="22"/>
        </w:rPr>
        <w:t>2007</w:t>
      </w:r>
      <w:r w:rsidRPr="00F03D04">
        <w:rPr>
          <w:rFonts w:ascii="MS Gothic" w:eastAsia="MS Gothic" w:hAnsi="MS Gothic" w:cs="MS Gothic" w:hint="eastAsia"/>
          <w:sz w:val="22"/>
        </w:rPr>
        <w:t>）</w:t>
      </w:r>
      <w:r w:rsidRPr="00F03D04">
        <w:rPr>
          <w:sz w:val="22"/>
        </w:rPr>
        <w:t xml:space="preserve">a l’avantage de donner le paramétrage de chaque œuvre (elles ressemblent assez à des « Painting Beings » d’Alain Lioret). </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Steven Rooke</w:t>
      </w:r>
      <w:r w:rsidR="002B652B" w:rsidRPr="00F03D04">
        <w:rPr>
          <w:sz w:val="22"/>
        </w:rPr>
        <w:fldChar w:fldCharType="begin"/>
      </w:r>
      <w:r w:rsidRPr="00F03D04">
        <w:rPr>
          <w:sz w:val="22"/>
        </w:rPr>
        <w:instrText xml:space="preserve"> XE "Rooke" </w:instrText>
      </w:r>
      <w:r w:rsidR="002B652B" w:rsidRPr="00F03D04">
        <w:rPr>
          <w:sz w:val="22"/>
        </w:rPr>
        <w:fldChar w:fldCharType="end"/>
      </w:r>
      <w:r w:rsidRPr="00F03D04">
        <w:rPr>
          <w:sz w:val="22"/>
        </w:rPr>
        <w:t xml:space="preserve"> construit des logiciels qui reproduisent le processus de « symbiogenèse », inventé par Lynn Margulis</w:t>
      </w:r>
      <w:r w:rsidR="002B652B" w:rsidRPr="00F03D04">
        <w:rPr>
          <w:sz w:val="22"/>
        </w:rPr>
        <w:fldChar w:fldCharType="begin"/>
      </w:r>
      <w:r w:rsidRPr="00F03D04">
        <w:rPr>
          <w:sz w:val="22"/>
        </w:rPr>
        <w:instrText xml:space="preserve"> XE "Margulis" </w:instrText>
      </w:r>
      <w:r w:rsidR="002B652B" w:rsidRPr="00F03D04">
        <w:rPr>
          <w:sz w:val="22"/>
        </w:rPr>
        <w:fldChar w:fldCharType="end"/>
      </w:r>
      <w:r w:rsidRPr="00F03D04">
        <w:rPr>
          <w:sz w:val="22"/>
        </w:rPr>
        <w:t>, et qui permet de composer de nouveaux organismes à partir de lignées génétiquement indépendantes. Il lance alors des calculs de recherches d’images, parfois pendant deux ou trois jours d’affilée, explorant sans relâche cet hyperespace afin d’y trouver des images intéressantes. En 1980, il acquiert une station Silicon Graphics Indigo. A partir de 1992, il explore des hyperespaces d’images génétiques. Il reprend notamment la méthode Genetics Cross Dissolve de Karl Sims.</w:t>
      </w:r>
    </w:p>
    <w:p w:rsidR="008A54FE" w:rsidRPr="00F03D04" w:rsidRDefault="008A54FE" w:rsidP="00BF3865">
      <w:pPr>
        <w:pStyle w:val="Sansinterligne"/>
        <w:rPr>
          <w:sz w:val="22"/>
        </w:rPr>
      </w:pPr>
    </w:p>
    <w:p w:rsidR="008A54FE" w:rsidRPr="00F03D04" w:rsidRDefault="008A54FE" w:rsidP="00BF3865">
      <w:pPr>
        <w:pStyle w:val="Sansinterligne"/>
        <w:rPr>
          <w:sz w:val="22"/>
        </w:rPr>
      </w:pPr>
      <w:r w:rsidRPr="00F03D04">
        <w:rPr>
          <w:sz w:val="22"/>
        </w:rPr>
        <w:t>Les œuvres d'Étienne Saint Amant</w:t>
      </w:r>
      <w:r w:rsidR="002B652B" w:rsidRPr="00F03D04">
        <w:rPr>
          <w:sz w:val="22"/>
        </w:rPr>
        <w:fldChar w:fldCharType="begin"/>
      </w:r>
      <w:r w:rsidRPr="00F03D04">
        <w:rPr>
          <w:sz w:val="22"/>
        </w:rPr>
        <w:instrText xml:space="preserve"> XE "Saint Amant" </w:instrText>
      </w:r>
      <w:r w:rsidR="002B652B" w:rsidRPr="00F03D04">
        <w:rPr>
          <w:sz w:val="22"/>
        </w:rPr>
        <w:fldChar w:fldCharType="end"/>
      </w:r>
      <w:r w:rsidRPr="00F03D04">
        <w:rPr>
          <w:sz w:val="22"/>
        </w:rPr>
        <w:t xml:space="preserve"> ont besoin d'une résolution suffisante pour laisser jouir de leur formes souples et fines opposées à des fonds de textures variées, de type aquarelle, par exemple.  Il décrit ainsi son attrait pour ces techniques : « De tous les pinceaux que je pouvais trouver, les mathématiques sont ceux m'offrant le plus de potentiel. J'ai pu créer mes propres styles, techniques et formules. Avec le temps, j’ai appris que je pouvais dessiner et composer avec les mathématiques, les possibilités sont infinies. Je présente des œuvres riches en atmosphère et en émotions, il faut pouvoir s'immerger dans chacune d'elles. J’exploite des thèmes comme la mémoire, la technologie, le voyage, la science, la « dystopie », la désolation, l’énergie. Je présente aussi des études de design, de vitesse, de texture et de structure complexe. ». (Figure 37).</w:t>
      </w:r>
    </w:p>
    <w:p w:rsidR="00EA580A" w:rsidRPr="00F03D04" w:rsidRDefault="00EA580A" w:rsidP="00BF3865">
      <w:pPr>
        <w:pStyle w:val="Sansinterligne"/>
        <w:rPr>
          <w:sz w:val="22"/>
        </w:rPr>
      </w:pPr>
    </w:p>
    <w:sectPr w:rsidR="00EA580A" w:rsidRPr="00F03D04" w:rsidSect="00EF658C">
      <w:pgSz w:w="8392" w:h="11907" w:code="266"/>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BA7" w:rsidRDefault="00AE6BA7" w:rsidP="00F51030">
      <w:pPr>
        <w:spacing w:after="0" w:line="240" w:lineRule="auto"/>
      </w:pPr>
      <w:r>
        <w:separator/>
      </w:r>
    </w:p>
  </w:endnote>
  <w:endnote w:type="continuationSeparator" w:id="0">
    <w:p w:rsidR="00AE6BA7" w:rsidRDefault="00AE6BA7" w:rsidP="00F510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BA7" w:rsidRDefault="00AE6BA7" w:rsidP="00F51030">
      <w:pPr>
        <w:spacing w:after="0" w:line="240" w:lineRule="auto"/>
      </w:pPr>
      <w:r>
        <w:separator/>
      </w:r>
    </w:p>
  </w:footnote>
  <w:footnote w:type="continuationSeparator" w:id="0">
    <w:p w:rsidR="00AE6BA7" w:rsidRDefault="00AE6BA7" w:rsidP="00F510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4"/>
    <w:lvl w:ilvl="0">
      <w:start w:val="10"/>
      <w:numFmt w:val="bullet"/>
      <w:lvlText w:val="-"/>
      <w:lvlJc w:val="left"/>
      <w:pPr>
        <w:tabs>
          <w:tab w:val="num" w:pos="0"/>
        </w:tabs>
        <w:ind w:left="720" w:hanging="360"/>
      </w:pPr>
      <w:rPr>
        <w:rFonts w:ascii="Times New Roman" w:hAnsi="Times New Roman" w:cs="Times New Roman"/>
      </w:rPr>
    </w:lvl>
  </w:abstractNum>
  <w:abstractNum w:abstractNumId="1">
    <w:nsid w:val="086F2F64"/>
    <w:multiLevelType w:val="multilevel"/>
    <w:tmpl w:val="A47A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2B49B7"/>
    <w:multiLevelType w:val="hybridMultilevel"/>
    <w:tmpl w:val="914443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5863767"/>
    <w:multiLevelType w:val="hybridMultilevel"/>
    <w:tmpl w:val="CC6616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BD42B24"/>
    <w:multiLevelType w:val="hybridMultilevel"/>
    <w:tmpl w:val="5FC8D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CB6894"/>
    <w:multiLevelType w:val="hybridMultilevel"/>
    <w:tmpl w:val="8668D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476F31"/>
    <w:multiLevelType w:val="hybridMultilevel"/>
    <w:tmpl w:val="DC10F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2C477D"/>
    <w:multiLevelType w:val="hybridMultilevel"/>
    <w:tmpl w:val="71B00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A3D1E0E"/>
    <w:multiLevelType w:val="hybridMultilevel"/>
    <w:tmpl w:val="790C288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75CC7750"/>
    <w:multiLevelType w:val="hybridMultilevel"/>
    <w:tmpl w:val="30BC0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F0111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4"/>
  </w:num>
  <w:num w:numId="5">
    <w:abstractNumId w:val="6"/>
  </w:num>
  <w:num w:numId="6">
    <w:abstractNumId w:val="9"/>
  </w:num>
  <w:num w:numId="7">
    <w:abstractNumId w:val="7"/>
  </w:num>
  <w:num w:numId="8">
    <w:abstractNumId w:val="1"/>
  </w:num>
  <w:num w:numId="9">
    <w:abstractNumId w:val="10"/>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8B0EB2"/>
    <w:rsid w:val="0000508D"/>
    <w:rsid w:val="00006745"/>
    <w:rsid w:val="000075EA"/>
    <w:rsid w:val="0002606B"/>
    <w:rsid w:val="00042395"/>
    <w:rsid w:val="0004246C"/>
    <w:rsid w:val="00043D98"/>
    <w:rsid w:val="0005005D"/>
    <w:rsid w:val="00052DF4"/>
    <w:rsid w:val="000565AD"/>
    <w:rsid w:val="0006465D"/>
    <w:rsid w:val="000679E7"/>
    <w:rsid w:val="00081551"/>
    <w:rsid w:val="000836C3"/>
    <w:rsid w:val="00087D17"/>
    <w:rsid w:val="00094FC1"/>
    <w:rsid w:val="000A4FF8"/>
    <w:rsid w:val="000A71E1"/>
    <w:rsid w:val="000B4A28"/>
    <w:rsid w:val="000B5D9C"/>
    <w:rsid w:val="000D3B3C"/>
    <w:rsid w:val="000D4DFC"/>
    <w:rsid w:val="000E1019"/>
    <w:rsid w:val="000F27CA"/>
    <w:rsid w:val="00114078"/>
    <w:rsid w:val="00114C99"/>
    <w:rsid w:val="00121B0F"/>
    <w:rsid w:val="001237EC"/>
    <w:rsid w:val="00127A06"/>
    <w:rsid w:val="001420CE"/>
    <w:rsid w:val="0014527D"/>
    <w:rsid w:val="001505D7"/>
    <w:rsid w:val="00167EFF"/>
    <w:rsid w:val="00175D00"/>
    <w:rsid w:val="00183DEE"/>
    <w:rsid w:val="001945FB"/>
    <w:rsid w:val="001A3F64"/>
    <w:rsid w:val="001A65A4"/>
    <w:rsid w:val="001B581E"/>
    <w:rsid w:val="001B6513"/>
    <w:rsid w:val="001D3CE4"/>
    <w:rsid w:val="001F061C"/>
    <w:rsid w:val="001F6BEC"/>
    <w:rsid w:val="00200CC3"/>
    <w:rsid w:val="002159B9"/>
    <w:rsid w:val="00215BE4"/>
    <w:rsid w:val="00217CFC"/>
    <w:rsid w:val="002277E9"/>
    <w:rsid w:val="00230FEF"/>
    <w:rsid w:val="0023385E"/>
    <w:rsid w:val="00242E54"/>
    <w:rsid w:val="00251C47"/>
    <w:rsid w:val="00256201"/>
    <w:rsid w:val="00280C17"/>
    <w:rsid w:val="00286A23"/>
    <w:rsid w:val="00292E7F"/>
    <w:rsid w:val="00293C73"/>
    <w:rsid w:val="002A3939"/>
    <w:rsid w:val="002B032B"/>
    <w:rsid w:val="002B1AED"/>
    <w:rsid w:val="002B3CA3"/>
    <w:rsid w:val="002B5CAA"/>
    <w:rsid w:val="002B652B"/>
    <w:rsid w:val="002B7E17"/>
    <w:rsid w:val="002C32C8"/>
    <w:rsid w:val="002D4CCA"/>
    <w:rsid w:val="002E6B03"/>
    <w:rsid w:val="002F6D2A"/>
    <w:rsid w:val="00300C2A"/>
    <w:rsid w:val="003012EC"/>
    <w:rsid w:val="00314A58"/>
    <w:rsid w:val="0032246C"/>
    <w:rsid w:val="00327357"/>
    <w:rsid w:val="003500C7"/>
    <w:rsid w:val="00355DAF"/>
    <w:rsid w:val="00356732"/>
    <w:rsid w:val="003769A0"/>
    <w:rsid w:val="00384C24"/>
    <w:rsid w:val="00391DBD"/>
    <w:rsid w:val="00392237"/>
    <w:rsid w:val="00395383"/>
    <w:rsid w:val="003A45B5"/>
    <w:rsid w:val="003A54FD"/>
    <w:rsid w:val="003B2922"/>
    <w:rsid w:val="003C78B3"/>
    <w:rsid w:val="003D44B5"/>
    <w:rsid w:val="003F3A16"/>
    <w:rsid w:val="003F75C9"/>
    <w:rsid w:val="004242DB"/>
    <w:rsid w:val="0043741A"/>
    <w:rsid w:val="004454D0"/>
    <w:rsid w:val="00451E5B"/>
    <w:rsid w:val="004600AE"/>
    <w:rsid w:val="00471DEC"/>
    <w:rsid w:val="00486862"/>
    <w:rsid w:val="00487B23"/>
    <w:rsid w:val="004949FE"/>
    <w:rsid w:val="00496A6D"/>
    <w:rsid w:val="00497636"/>
    <w:rsid w:val="004B096E"/>
    <w:rsid w:val="004B4872"/>
    <w:rsid w:val="004B58D0"/>
    <w:rsid w:val="004B655C"/>
    <w:rsid w:val="004C393C"/>
    <w:rsid w:val="004D28B8"/>
    <w:rsid w:val="004D3CEA"/>
    <w:rsid w:val="004E4083"/>
    <w:rsid w:val="004F64E0"/>
    <w:rsid w:val="004F68C9"/>
    <w:rsid w:val="00504991"/>
    <w:rsid w:val="00505534"/>
    <w:rsid w:val="005238A4"/>
    <w:rsid w:val="00524A48"/>
    <w:rsid w:val="00542202"/>
    <w:rsid w:val="005523F5"/>
    <w:rsid w:val="005625C0"/>
    <w:rsid w:val="0056283E"/>
    <w:rsid w:val="00564593"/>
    <w:rsid w:val="005B348A"/>
    <w:rsid w:val="005C1ABB"/>
    <w:rsid w:val="005D2C54"/>
    <w:rsid w:val="005D6C25"/>
    <w:rsid w:val="005F789D"/>
    <w:rsid w:val="00604277"/>
    <w:rsid w:val="0060595B"/>
    <w:rsid w:val="00614C70"/>
    <w:rsid w:val="006159CE"/>
    <w:rsid w:val="006219E4"/>
    <w:rsid w:val="006372D5"/>
    <w:rsid w:val="006474A7"/>
    <w:rsid w:val="0067062A"/>
    <w:rsid w:val="00677CD5"/>
    <w:rsid w:val="0068446B"/>
    <w:rsid w:val="00691555"/>
    <w:rsid w:val="00693696"/>
    <w:rsid w:val="00697BD3"/>
    <w:rsid w:val="006B0E00"/>
    <w:rsid w:val="006B6AF8"/>
    <w:rsid w:val="006B7756"/>
    <w:rsid w:val="006D4B91"/>
    <w:rsid w:val="006E0ADA"/>
    <w:rsid w:val="006E68EC"/>
    <w:rsid w:val="006F2ADA"/>
    <w:rsid w:val="00703374"/>
    <w:rsid w:val="0070575C"/>
    <w:rsid w:val="007071DB"/>
    <w:rsid w:val="0070727C"/>
    <w:rsid w:val="007108F2"/>
    <w:rsid w:val="0073246C"/>
    <w:rsid w:val="00760529"/>
    <w:rsid w:val="00771098"/>
    <w:rsid w:val="00776C10"/>
    <w:rsid w:val="00785282"/>
    <w:rsid w:val="007936DA"/>
    <w:rsid w:val="0079471D"/>
    <w:rsid w:val="00795617"/>
    <w:rsid w:val="007A1895"/>
    <w:rsid w:val="007A4A15"/>
    <w:rsid w:val="007A65F5"/>
    <w:rsid w:val="007A7C51"/>
    <w:rsid w:val="007C6509"/>
    <w:rsid w:val="007D416B"/>
    <w:rsid w:val="007F7B1F"/>
    <w:rsid w:val="00802A05"/>
    <w:rsid w:val="00811A48"/>
    <w:rsid w:val="00815AAC"/>
    <w:rsid w:val="008161B7"/>
    <w:rsid w:val="008409EC"/>
    <w:rsid w:val="00840F44"/>
    <w:rsid w:val="00851360"/>
    <w:rsid w:val="00855D3B"/>
    <w:rsid w:val="00866797"/>
    <w:rsid w:val="00881216"/>
    <w:rsid w:val="008948D4"/>
    <w:rsid w:val="00897B49"/>
    <w:rsid w:val="008A54FE"/>
    <w:rsid w:val="008B0EB2"/>
    <w:rsid w:val="008B4D5F"/>
    <w:rsid w:val="008C3C74"/>
    <w:rsid w:val="008D1B51"/>
    <w:rsid w:val="008D35DC"/>
    <w:rsid w:val="008F0400"/>
    <w:rsid w:val="008F796F"/>
    <w:rsid w:val="00900C01"/>
    <w:rsid w:val="00901183"/>
    <w:rsid w:val="00901FF5"/>
    <w:rsid w:val="00911C04"/>
    <w:rsid w:val="00923C47"/>
    <w:rsid w:val="00930957"/>
    <w:rsid w:val="00944210"/>
    <w:rsid w:val="0095130F"/>
    <w:rsid w:val="00951888"/>
    <w:rsid w:val="00953E32"/>
    <w:rsid w:val="009774AB"/>
    <w:rsid w:val="0099156E"/>
    <w:rsid w:val="009968AA"/>
    <w:rsid w:val="009A04FB"/>
    <w:rsid w:val="009F65E4"/>
    <w:rsid w:val="00A10EC2"/>
    <w:rsid w:val="00A15CB3"/>
    <w:rsid w:val="00A27264"/>
    <w:rsid w:val="00A37CA2"/>
    <w:rsid w:val="00A42194"/>
    <w:rsid w:val="00A44D0C"/>
    <w:rsid w:val="00A45ED3"/>
    <w:rsid w:val="00A4752A"/>
    <w:rsid w:val="00A567EA"/>
    <w:rsid w:val="00A665F9"/>
    <w:rsid w:val="00A712EB"/>
    <w:rsid w:val="00AA18F3"/>
    <w:rsid w:val="00AB3055"/>
    <w:rsid w:val="00AB5DE6"/>
    <w:rsid w:val="00AC3F0C"/>
    <w:rsid w:val="00AE4156"/>
    <w:rsid w:val="00AE6BA7"/>
    <w:rsid w:val="00AF1EE6"/>
    <w:rsid w:val="00AF4C6B"/>
    <w:rsid w:val="00AF68FA"/>
    <w:rsid w:val="00B00B7D"/>
    <w:rsid w:val="00B02C2F"/>
    <w:rsid w:val="00B05087"/>
    <w:rsid w:val="00B2246C"/>
    <w:rsid w:val="00B26DA7"/>
    <w:rsid w:val="00B31DF1"/>
    <w:rsid w:val="00B3562C"/>
    <w:rsid w:val="00B44492"/>
    <w:rsid w:val="00B6775D"/>
    <w:rsid w:val="00B929D1"/>
    <w:rsid w:val="00B946E8"/>
    <w:rsid w:val="00B97B66"/>
    <w:rsid w:val="00BA2C45"/>
    <w:rsid w:val="00BA77AF"/>
    <w:rsid w:val="00BC4686"/>
    <w:rsid w:val="00BC5B37"/>
    <w:rsid w:val="00BE334C"/>
    <w:rsid w:val="00BF3865"/>
    <w:rsid w:val="00BF3E3E"/>
    <w:rsid w:val="00C01CC6"/>
    <w:rsid w:val="00C03A23"/>
    <w:rsid w:val="00C048D1"/>
    <w:rsid w:val="00C06D19"/>
    <w:rsid w:val="00C11433"/>
    <w:rsid w:val="00C17574"/>
    <w:rsid w:val="00C2212C"/>
    <w:rsid w:val="00C2628A"/>
    <w:rsid w:val="00C33E7E"/>
    <w:rsid w:val="00C41D40"/>
    <w:rsid w:val="00C541A6"/>
    <w:rsid w:val="00C55206"/>
    <w:rsid w:val="00C640F8"/>
    <w:rsid w:val="00C95F86"/>
    <w:rsid w:val="00CB3F1F"/>
    <w:rsid w:val="00CC1359"/>
    <w:rsid w:val="00CD4C5D"/>
    <w:rsid w:val="00CE3446"/>
    <w:rsid w:val="00CF700D"/>
    <w:rsid w:val="00D1280A"/>
    <w:rsid w:val="00D45521"/>
    <w:rsid w:val="00D779DF"/>
    <w:rsid w:val="00D86ED5"/>
    <w:rsid w:val="00D87AC3"/>
    <w:rsid w:val="00DB53EC"/>
    <w:rsid w:val="00DC2680"/>
    <w:rsid w:val="00DD0F88"/>
    <w:rsid w:val="00DE72AB"/>
    <w:rsid w:val="00E16E34"/>
    <w:rsid w:val="00E366E5"/>
    <w:rsid w:val="00E5009E"/>
    <w:rsid w:val="00E51DAF"/>
    <w:rsid w:val="00E67C01"/>
    <w:rsid w:val="00E73B14"/>
    <w:rsid w:val="00E76562"/>
    <w:rsid w:val="00E90A0D"/>
    <w:rsid w:val="00E940DA"/>
    <w:rsid w:val="00EA580A"/>
    <w:rsid w:val="00EC08EE"/>
    <w:rsid w:val="00EC6B51"/>
    <w:rsid w:val="00ED1961"/>
    <w:rsid w:val="00EE17BD"/>
    <w:rsid w:val="00EF658C"/>
    <w:rsid w:val="00F0347F"/>
    <w:rsid w:val="00F03D04"/>
    <w:rsid w:val="00F06C9D"/>
    <w:rsid w:val="00F07E95"/>
    <w:rsid w:val="00F11797"/>
    <w:rsid w:val="00F403DA"/>
    <w:rsid w:val="00F4156F"/>
    <w:rsid w:val="00F51030"/>
    <w:rsid w:val="00F67CCD"/>
    <w:rsid w:val="00F85073"/>
    <w:rsid w:val="00F85B66"/>
    <w:rsid w:val="00F97967"/>
    <w:rsid w:val="00FA3BCB"/>
    <w:rsid w:val="00FA58B1"/>
    <w:rsid w:val="00FB1490"/>
    <w:rsid w:val="00FC46B8"/>
    <w:rsid w:val="00FE3521"/>
    <w:rsid w:val="00FF0532"/>
    <w:rsid w:val="00FF11D2"/>
    <w:rsid w:val="00FF1F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9A0"/>
  </w:style>
  <w:style w:type="paragraph" w:styleId="Titre1">
    <w:name w:val="heading 1"/>
    <w:basedOn w:val="Normal"/>
    <w:next w:val="Normal"/>
    <w:link w:val="Titre1Car"/>
    <w:uiPriority w:val="9"/>
    <w:qFormat/>
    <w:rsid w:val="00866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645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A580A"/>
    <w:pPr>
      <w:keepNext/>
      <w:keepLines/>
      <w:spacing w:before="200" w:after="0"/>
      <w:outlineLvl w:val="2"/>
    </w:pPr>
    <w:rPr>
      <w:rFonts w:asciiTheme="majorHAnsi" w:eastAsiaTheme="majorEastAsia" w:hAnsiTheme="majorHAnsi" w:cstheme="majorBidi"/>
      <w:b/>
      <w:bCs/>
      <w:color w:val="4F81BD" w:themeColor="accent1"/>
    </w:rPr>
  </w:style>
  <w:style w:type="paragraph" w:styleId="Titre6">
    <w:name w:val="heading 6"/>
    <w:basedOn w:val="Normal"/>
    <w:next w:val="Normal"/>
    <w:link w:val="Titre6Car"/>
    <w:uiPriority w:val="9"/>
    <w:semiHidden/>
    <w:unhideWhenUsed/>
    <w:qFormat/>
    <w:rsid w:val="002B7E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ighlight">
    <w:name w:val="highlight"/>
    <w:basedOn w:val="Policepardfaut"/>
    <w:rsid w:val="009774AB"/>
  </w:style>
  <w:style w:type="paragraph" w:styleId="Paragraphedeliste">
    <w:name w:val="List Paragraph"/>
    <w:basedOn w:val="Normal"/>
    <w:uiPriority w:val="34"/>
    <w:qFormat/>
    <w:rsid w:val="00F11797"/>
    <w:pPr>
      <w:ind w:left="720"/>
      <w:contextualSpacing/>
    </w:pPr>
  </w:style>
  <w:style w:type="character" w:styleId="Accentuation">
    <w:name w:val="Emphasis"/>
    <w:basedOn w:val="Policepardfaut"/>
    <w:qFormat/>
    <w:rsid w:val="003500C7"/>
    <w:rPr>
      <w:i/>
      <w:iCs/>
    </w:rPr>
  </w:style>
  <w:style w:type="character" w:styleId="Lienhypertexte">
    <w:name w:val="Hyperlink"/>
    <w:basedOn w:val="Policepardfaut"/>
    <w:uiPriority w:val="99"/>
    <w:unhideWhenUsed/>
    <w:rsid w:val="00E67C01"/>
    <w:rPr>
      <w:color w:val="0000FF" w:themeColor="hyperlink"/>
      <w:u w:val="single"/>
    </w:rPr>
  </w:style>
  <w:style w:type="paragraph" w:styleId="NormalWeb">
    <w:name w:val="Normal (Web)"/>
    <w:basedOn w:val="Normal"/>
    <w:unhideWhenUsed/>
    <w:rsid w:val="000815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815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1551"/>
    <w:rPr>
      <w:rFonts w:ascii="Tahoma" w:hAnsi="Tahoma" w:cs="Tahoma"/>
      <w:sz w:val="16"/>
      <w:szCs w:val="16"/>
    </w:rPr>
  </w:style>
  <w:style w:type="character" w:customStyle="1" w:styleId="xgmail-msohyperlink">
    <w:name w:val="x_gmail-msohyperlink"/>
    <w:basedOn w:val="Policepardfaut"/>
    <w:rsid w:val="00CE3446"/>
  </w:style>
  <w:style w:type="character" w:styleId="lev">
    <w:name w:val="Strong"/>
    <w:basedOn w:val="Policepardfaut"/>
    <w:uiPriority w:val="22"/>
    <w:qFormat/>
    <w:rsid w:val="00293C73"/>
    <w:rPr>
      <w:b/>
      <w:bCs/>
    </w:rPr>
  </w:style>
  <w:style w:type="paragraph" w:styleId="Sansinterligne">
    <w:name w:val="No Spacing"/>
    <w:uiPriority w:val="1"/>
    <w:qFormat/>
    <w:rsid w:val="00BC5B37"/>
    <w:pPr>
      <w:spacing w:after="0" w:line="240" w:lineRule="auto"/>
      <w:textboxTightWrap w:val="allLines"/>
    </w:pPr>
    <w:rPr>
      <w:rFonts w:ascii="Times New Roman" w:hAnsi="Times New Roman"/>
      <w:sz w:val="24"/>
    </w:rPr>
  </w:style>
  <w:style w:type="character" w:customStyle="1" w:styleId="Titre2Car">
    <w:name w:val="Titre 2 Car"/>
    <w:basedOn w:val="Policepardfaut"/>
    <w:link w:val="Titre2"/>
    <w:uiPriority w:val="9"/>
    <w:rsid w:val="00564593"/>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866797"/>
    <w:rPr>
      <w:rFonts w:asciiTheme="majorHAnsi" w:eastAsiaTheme="majorEastAsia" w:hAnsiTheme="majorHAnsi" w:cstheme="majorBidi"/>
      <w:b/>
      <w:bCs/>
      <w:color w:val="365F91" w:themeColor="accent1" w:themeShade="BF"/>
      <w:sz w:val="28"/>
      <w:szCs w:val="28"/>
    </w:rPr>
  </w:style>
  <w:style w:type="character" w:customStyle="1" w:styleId="t3">
    <w:name w:val="t3"/>
    <w:basedOn w:val="Policepardfaut"/>
    <w:rsid w:val="00E940DA"/>
  </w:style>
  <w:style w:type="paragraph" w:styleId="En-tte">
    <w:name w:val="header"/>
    <w:basedOn w:val="Normal"/>
    <w:link w:val="En-tteCar"/>
    <w:uiPriority w:val="99"/>
    <w:semiHidden/>
    <w:unhideWhenUsed/>
    <w:rsid w:val="00F5103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1030"/>
  </w:style>
  <w:style w:type="paragraph" w:styleId="Pieddepage">
    <w:name w:val="footer"/>
    <w:basedOn w:val="Normal"/>
    <w:link w:val="PieddepageCar"/>
    <w:uiPriority w:val="99"/>
    <w:semiHidden/>
    <w:unhideWhenUsed/>
    <w:rsid w:val="00F5103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1030"/>
  </w:style>
  <w:style w:type="character" w:customStyle="1" w:styleId="Titre3Car">
    <w:name w:val="Titre 3 Car"/>
    <w:basedOn w:val="Policepardfaut"/>
    <w:link w:val="Titre3"/>
    <w:uiPriority w:val="9"/>
    <w:rsid w:val="00EA580A"/>
    <w:rPr>
      <w:rFonts w:asciiTheme="majorHAnsi" w:eastAsiaTheme="majorEastAsia" w:hAnsiTheme="majorHAnsi" w:cstheme="majorBidi"/>
      <w:b/>
      <w:bCs/>
      <w:color w:val="4F81BD" w:themeColor="accent1"/>
    </w:rPr>
  </w:style>
  <w:style w:type="paragraph" w:customStyle="1" w:styleId="xmsonormal">
    <w:name w:val="x_msonormal"/>
    <w:basedOn w:val="Normal"/>
    <w:rsid w:val="00EA580A"/>
    <w:pPr>
      <w:spacing w:after="0" w:line="240" w:lineRule="auto"/>
    </w:pPr>
    <w:rPr>
      <w:rFonts w:ascii="Calibri" w:eastAsiaTheme="minorEastAsia" w:hAnsi="Calibri" w:cs="Calibri"/>
      <w:lang w:eastAsia="fr-FR"/>
    </w:rPr>
  </w:style>
  <w:style w:type="paragraph" w:styleId="Corpsdetexte">
    <w:name w:val="Body Text"/>
    <w:basedOn w:val="Normal"/>
    <w:link w:val="CorpsdetexteCar"/>
    <w:rsid w:val="00EA580A"/>
    <w:pPr>
      <w:widowControl w:val="0"/>
      <w:suppressAutoHyphens/>
      <w:spacing w:after="283" w:line="240" w:lineRule="auto"/>
    </w:pPr>
    <w:rPr>
      <w:rFonts w:ascii="Times New Roman" w:eastAsia="SimSun" w:hAnsi="Times New Roman" w:cs="Mangal"/>
      <w:sz w:val="24"/>
      <w:szCs w:val="24"/>
      <w:lang w:eastAsia="hi-IN" w:bidi="hi-IN"/>
    </w:rPr>
  </w:style>
  <w:style w:type="character" w:customStyle="1" w:styleId="CorpsdetexteCar">
    <w:name w:val="Corps de texte Car"/>
    <w:basedOn w:val="Policepardfaut"/>
    <w:link w:val="Corpsdetexte"/>
    <w:rsid w:val="00EA580A"/>
    <w:rPr>
      <w:rFonts w:ascii="Times New Roman" w:eastAsia="SimSun" w:hAnsi="Times New Roman" w:cs="Mangal"/>
      <w:sz w:val="24"/>
      <w:szCs w:val="24"/>
      <w:lang w:eastAsia="hi-IN" w:bidi="hi-IN"/>
    </w:rPr>
  </w:style>
  <w:style w:type="character" w:styleId="Lienhypertextesuivivisit">
    <w:name w:val="FollowedHyperlink"/>
    <w:basedOn w:val="Policepardfaut"/>
    <w:uiPriority w:val="99"/>
    <w:semiHidden/>
    <w:unhideWhenUsed/>
    <w:rsid w:val="001420CE"/>
    <w:rPr>
      <w:color w:val="800080" w:themeColor="followedHyperlink"/>
      <w:u w:val="single"/>
    </w:rPr>
  </w:style>
  <w:style w:type="paragraph" w:customStyle="1" w:styleId="Lgende2">
    <w:name w:val="Légende2"/>
    <w:basedOn w:val="Normal"/>
    <w:next w:val="Normal"/>
    <w:rsid w:val="00EE17BD"/>
    <w:pPr>
      <w:widowControl w:val="0"/>
      <w:suppressAutoHyphens/>
      <w:spacing w:after="0" w:line="240" w:lineRule="auto"/>
    </w:pPr>
    <w:rPr>
      <w:rFonts w:ascii="Times New Roman" w:eastAsia="SimSun" w:hAnsi="Times New Roman" w:cs="Mangal"/>
      <w:b/>
      <w:bCs/>
      <w:sz w:val="20"/>
      <w:szCs w:val="18"/>
      <w:lang w:eastAsia="hi-IN" w:bidi="hi-IN"/>
    </w:rPr>
  </w:style>
  <w:style w:type="character" w:customStyle="1" w:styleId="Titre6Car">
    <w:name w:val="Titre 6 Car"/>
    <w:basedOn w:val="Policepardfaut"/>
    <w:link w:val="Titre6"/>
    <w:uiPriority w:val="9"/>
    <w:semiHidden/>
    <w:rsid w:val="002B7E17"/>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73111453">
      <w:bodyDiv w:val="1"/>
      <w:marLeft w:val="0"/>
      <w:marRight w:val="0"/>
      <w:marTop w:val="0"/>
      <w:marBottom w:val="0"/>
      <w:divBdr>
        <w:top w:val="none" w:sz="0" w:space="0" w:color="auto"/>
        <w:left w:val="none" w:sz="0" w:space="0" w:color="auto"/>
        <w:bottom w:val="none" w:sz="0" w:space="0" w:color="auto"/>
        <w:right w:val="none" w:sz="0" w:space="0" w:color="auto"/>
      </w:divBdr>
    </w:div>
    <w:div w:id="175509828">
      <w:bodyDiv w:val="1"/>
      <w:marLeft w:val="0"/>
      <w:marRight w:val="0"/>
      <w:marTop w:val="0"/>
      <w:marBottom w:val="0"/>
      <w:divBdr>
        <w:top w:val="none" w:sz="0" w:space="0" w:color="auto"/>
        <w:left w:val="none" w:sz="0" w:space="0" w:color="auto"/>
        <w:bottom w:val="none" w:sz="0" w:space="0" w:color="auto"/>
        <w:right w:val="none" w:sz="0" w:space="0" w:color="auto"/>
      </w:divBdr>
    </w:div>
    <w:div w:id="369651049">
      <w:bodyDiv w:val="1"/>
      <w:marLeft w:val="0"/>
      <w:marRight w:val="0"/>
      <w:marTop w:val="0"/>
      <w:marBottom w:val="0"/>
      <w:divBdr>
        <w:top w:val="none" w:sz="0" w:space="0" w:color="auto"/>
        <w:left w:val="none" w:sz="0" w:space="0" w:color="auto"/>
        <w:bottom w:val="none" w:sz="0" w:space="0" w:color="auto"/>
        <w:right w:val="none" w:sz="0" w:space="0" w:color="auto"/>
      </w:divBdr>
    </w:div>
    <w:div w:id="389695762">
      <w:bodyDiv w:val="1"/>
      <w:marLeft w:val="0"/>
      <w:marRight w:val="0"/>
      <w:marTop w:val="0"/>
      <w:marBottom w:val="0"/>
      <w:divBdr>
        <w:top w:val="none" w:sz="0" w:space="0" w:color="auto"/>
        <w:left w:val="none" w:sz="0" w:space="0" w:color="auto"/>
        <w:bottom w:val="none" w:sz="0" w:space="0" w:color="auto"/>
        <w:right w:val="none" w:sz="0" w:space="0" w:color="auto"/>
      </w:divBdr>
      <w:divsChild>
        <w:div w:id="2435035">
          <w:marLeft w:val="0"/>
          <w:marRight w:val="0"/>
          <w:marTop w:val="0"/>
          <w:marBottom w:val="0"/>
          <w:divBdr>
            <w:top w:val="none" w:sz="0" w:space="0" w:color="auto"/>
            <w:left w:val="none" w:sz="0" w:space="0" w:color="auto"/>
            <w:bottom w:val="none" w:sz="0" w:space="0" w:color="auto"/>
            <w:right w:val="none" w:sz="0" w:space="0" w:color="auto"/>
          </w:divBdr>
        </w:div>
        <w:div w:id="166864897">
          <w:marLeft w:val="0"/>
          <w:marRight w:val="0"/>
          <w:marTop w:val="0"/>
          <w:marBottom w:val="0"/>
          <w:divBdr>
            <w:top w:val="none" w:sz="0" w:space="0" w:color="auto"/>
            <w:left w:val="none" w:sz="0" w:space="0" w:color="auto"/>
            <w:bottom w:val="none" w:sz="0" w:space="0" w:color="auto"/>
            <w:right w:val="none" w:sz="0" w:space="0" w:color="auto"/>
          </w:divBdr>
        </w:div>
        <w:div w:id="204954438">
          <w:marLeft w:val="0"/>
          <w:marRight w:val="0"/>
          <w:marTop w:val="0"/>
          <w:marBottom w:val="0"/>
          <w:divBdr>
            <w:top w:val="none" w:sz="0" w:space="0" w:color="auto"/>
            <w:left w:val="none" w:sz="0" w:space="0" w:color="auto"/>
            <w:bottom w:val="none" w:sz="0" w:space="0" w:color="auto"/>
            <w:right w:val="none" w:sz="0" w:space="0" w:color="auto"/>
          </w:divBdr>
        </w:div>
        <w:div w:id="205918346">
          <w:marLeft w:val="0"/>
          <w:marRight w:val="0"/>
          <w:marTop w:val="0"/>
          <w:marBottom w:val="0"/>
          <w:divBdr>
            <w:top w:val="none" w:sz="0" w:space="0" w:color="auto"/>
            <w:left w:val="none" w:sz="0" w:space="0" w:color="auto"/>
            <w:bottom w:val="none" w:sz="0" w:space="0" w:color="auto"/>
            <w:right w:val="none" w:sz="0" w:space="0" w:color="auto"/>
          </w:divBdr>
        </w:div>
        <w:div w:id="322050284">
          <w:marLeft w:val="0"/>
          <w:marRight w:val="0"/>
          <w:marTop w:val="0"/>
          <w:marBottom w:val="0"/>
          <w:divBdr>
            <w:top w:val="none" w:sz="0" w:space="0" w:color="auto"/>
            <w:left w:val="none" w:sz="0" w:space="0" w:color="auto"/>
            <w:bottom w:val="none" w:sz="0" w:space="0" w:color="auto"/>
            <w:right w:val="none" w:sz="0" w:space="0" w:color="auto"/>
          </w:divBdr>
        </w:div>
        <w:div w:id="572854982">
          <w:marLeft w:val="0"/>
          <w:marRight w:val="0"/>
          <w:marTop w:val="0"/>
          <w:marBottom w:val="0"/>
          <w:divBdr>
            <w:top w:val="none" w:sz="0" w:space="0" w:color="auto"/>
            <w:left w:val="none" w:sz="0" w:space="0" w:color="auto"/>
            <w:bottom w:val="none" w:sz="0" w:space="0" w:color="auto"/>
            <w:right w:val="none" w:sz="0" w:space="0" w:color="auto"/>
          </w:divBdr>
        </w:div>
        <w:div w:id="628124467">
          <w:marLeft w:val="0"/>
          <w:marRight w:val="0"/>
          <w:marTop w:val="0"/>
          <w:marBottom w:val="0"/>
          <w:divBdr>
            <w:top w:val="none" w:sz="0" w:space="0" w:color="auto"/>
            <w:left w:val="none" w:sz="0" w:space="0" w:color="auto"/>
            <w:bottom w:val="none" w:sz="0" w:space="0" w:color="auto"/>
            <w:right w:val="none" w:sz="0" w:space="0" w:color="auto"/>
          </w:divBdr>
        </w:div>
        <w:div w:id="761726213">
          <w:marLeft w:val="0"/>
          <w:marRight w:val="0"/>
          <w:marTop w:val="0"/>
          <w:marBottom w:val="0"/>
          <w:divBdr>
            <w:top w:val="none" w:sz="0" w:space="0" w:color="auto"/>
            <w:left w:val="none" w:sz="0" w:space="0" w:color="auto"/>
            <w:bottom w:val="none" w:sz="0" w:space="0" w:color="auto"/>
            <w:right w:val="none" w:sz="0" w:space="0" w:color="auto"/>
          </w:divBdr>
        </w:div>
        <w:div w:id="904992846">
          <w:marLeft w:val="0"/>
          <w:marRight w:val="0"/>
          <w:marTop w:val="0"/>
          <w:marBottom w:val="0"/>
          <w:divBdr>
            <w:top w:val="none" w:sz="0" w:space="0" w:color="auto"/>
            <w:left w:val="none" w:sz="0" w:space="0" w:color="auto"/>
            <w:bottom w:val="none" w:sz="0" w:space="0" w:color="auto"/>
            <w:right w:val="none" w:sz="0" w:space="0" w:color="auto"/>
          </w:divBdr>
        </w:div>
        <w:div w:id="959798524">
          <w:marLeft w:val="0"/>
          <w:marRight w:val="0"/>
          <w:marTop w:val="0"/>
          <w:marBottom w:val="0"/>
          <w:divBdr>
            <w:top w:val="none" w:sz="0" w:space="0" w:color="auto"/>
            <w:left w:val="none" w:sz="0" w:space="0" w:color="auto"/>
            <w:bottom w:val="none" w:sz="0" w:space="0" w:color="auto"/>
            <w:right w:val="none" w:sz="0" w:space="0" w:color="auto"/>
          </w:divBdr>
        </w:div>
        <w:div w:id="983892535">
          <w:marLeft w:val="0"/>
          <w:marRight w:val="0"/>
          <w:marTop w:val="0"/>
          <w:marBottom w:val="0"/>
          <w:divBdr>
            <w:top w:val="none" w:sz="0" w:space="0" w:color="auto"/>
            <w:left w:val="none" w:sz="0" w:space="0" w:color="auto"/>
            <w:bottom w:val="none" w:sz="0" w:space="0" w:color="auto"/>
            <w:right w:val="none" w:sz="0" w:space="0" w:color="auto"/>
          </w:divBdr>
        </w:div>
        <w:div w:id="1026443987">
          <w:marLeft w:val="0"/>
          <w:marRight w:val="0"/>
          <w:marTop w:val="0"/>
          <w:marBottom w:val="0"/>
          <w:divBdr>
            <w:top w:val="none" w:sz="0" w:space="0" w:color="auto"/>
            <w:left w:val="none" w:sz="0" w:space="0" w:color="auto"/>
            <w:bottom w:val="none" w:sz="0" w:space="0" w:color="auto"/>
            <w:right w:val="none" w:sz="0" w:space="0" w:color="auto"/>
          </w:divBdr>
        </w:div>
        <w:div w:id="1163396828">
          <w:marLeft w:val="0"/>
          <w:marRight w:val="0"/>
          <w:marTop w:val="0"/>
          <w:marBottom w:val="0"/>
          <w:divBdr>
            <w:top w:val="none" w:sz="0" w:space="0" w:color="auto"/>
            <w:left w:val="none" w:sz="0" w:space="0" w:color="auto"/>
            <w:bottom w:val="none" w:sz="0" w:space="0" w:color="auto"/>
            <w:right w:val="none" w:sz="0" w:space="0" w:color="auto"/>
          </w:divBdr>
        </w:div>
        <w:div w:id="1265184776">
          <w:marLeft w:val="0"/>
          <w:marRight w:val="0"/>
          <w:marTop w:val="0"/>
          <w:marBottom w:val="0"/>
          <w:divBdr>
            <w:top w:val="none" w:sz="0" w:space="0" w:color="auto"/>
            <w:left w:val="none" w:sz="0" w:space="0" w:color="auto"/>
            <w:bottom w:val="none" w:sz="0" w:space="0" w:color="auto"/>
            <w:right w:val="none" w:sz="0" w:space="0" w:color="auto"/>
          </w:divBdr>
        </w:div>
        <w:div w:id="1829517022">
          <w:marLeft w:val="0"/>
          <w:marRight w:val="0"/>
          <w:marTop w:val="0"/>
          <w:marBottom w:val="0"/>
          <w:divBdr>
            <w:top w:val="none" w:sz="0" w:space="0" w:color="auto"/>
            <w:left w:val="none" w:sz="0" w:space="0" w:color="auto"/>
            <w:bottom w:val="none" w:sz="0" w:space="0" w:color="auto"/>
            <w:right w:val="none" w:sz="0" w:space="0" w:color="auto"/>
          </w:divBdr>
        </w:div>
      </w:divsChild>
    </w:div>
    <w:div w:id="477647284">
      <w:bodyDiv w:val="1"/>
      <w:marLeft w:val="0"/>
      <w:marRight w:val="0"/>
      <w:marTop w:val="0"/>
      <w:marBottom w:val="0"/>
      <w:divBdr>
        <w:top w:val="none" w:sz="0" w:space="0" w:color="auto"/>
        <w:left w:val="none" w:sz="0" w:space="0" w:color="auto"/>
        <w:bottom w:val="none" w:sz="0" w:space="0" w:color="auto"/>
        <w:right w:val="none" w:sz="0" w:space="0" w:color="auto"/>
      </w:divBdr>
      <w:divsChild>
        <w:div w:id="570821469">
          <w:marLeft w:val="0"/>
          <w:marRight w:val="0"/>
          <w:marTop w:val="0"/>
          <w:marBottom w:val="0"/>
          <w:divBdr>
            <w:top w:val="none" w:sz="0" w:space="0" w:color="auto"/>
            <w:left w:val="none" w:sz="0" w:space="0" w:color="auto"/>
            <w:bottom w:val="none" w:sz="0" w:space="0" w:color="auto"/>
            <w:right w:val="none" w:sz="0" w:space="0" w:color="auto"/>
          </w:divBdr>
        </w:div>
        <w:div w:id="1221360356">
          <w:marLeft w:val="600"/>
          <w:marRight w:val="600"/>
          <w:marTop w:val="280"/>
          <w:marBottom w:val="280"/>
          <w:divBdr>
            <w:top w:val="none" w:sz="0" w:space="0" w:color="auto"/>
            <w:left w:val="none" w:sz="0" w:space="0" w:color="auto"/>
            <w:bottom w:val="none" w:sz="0" w:space="0" w:color="auto"/>
            <w:right w:val="none" w:sz="0" w:space="0" w:color="auto"/>
          </w:divBdr>
          <w:divsChild>
            <w:div w:id="1288045974">
              <w:marLeft w:val="0"/>
              <w:marRight w:val="0"/>
              <w:marTop w:val="0"/>
              <w:marBottom w:val="0"/>
              <w:divBdr>
                <w:top w:val="none" w:sz="0" w:space="0" w:color="auto"/>
                <w:left w:val="none" w:sz="0" w:space="0" w:color="auto"/>
                <w:bottom w:val="none" w:sz="0" w:space="0" w:color="auto"/>
                <w:right w:val="none" w:sz="0" w:space="0" w:color="auto"/>
              </w:divBdr>
            </w:div>
          </w:divsChild>
        </w:div>
        <w:div w:id="1508519486">
          <w:marLeft w:val="0"/>
          <w:marRight w:val="0"/>
          <w:marTop w:val="0"/>
          <w:marBottom w:val="0"/>
          <w:divBdr>
            <w:top w:val="none" w:sz="0" w:space="0" w:color="auto"/>
            <w:left w:val="none" w:sz="0" w:space="0" w:color="auto"/>
            <w:bottom w:val="none" w:sz="0" w:space="0" w:color="auto"/>
            <w:right w:val="none" w:sz="0" w:space="0" w:color="auto"/>
          </w:divBdr>
        </w:div>
        <w:div w:id="1958485773">
          <w:marLeft w:val="0"/>
          <w:marRight w:val="0"/>
          <w:marTop w:val="0"/>
          <w:marBottom w:val="0"/>
          <w:divBdr>
            <w:top w:val="none" w:sz="0" w:space="0" w:color="auto"/>
            <w:left w:val="none" w:sz="0" w:space="0" w:color="auto"/>
            <w:bottom w:val="none" w:sz="0" w:space="0" w:color="auto"/>
            <w:right w:val="none" w:sz="0" w:space="0" w:color="auto"/>
          </w:divBdr>
        </w:div>
      </w:divsChild>
    </w:div>
    <w:div w:id="574360114">
      <w:bodyDiv w:val="1"/>
      <w:marLeft w:val="0"/>
      <w:marRight w:val="0"/>
      <w:marTop w:val="0"/>
      <w:marBottom w:val="0"/>
      <w:divBdr>
        <w:top w:val="none" w:sz="0" w:space="0" w:color="auto"/>
        <w:left w:val="none" w:sz="0" w:space="0" w:color="auto"/>
        <w:bottom w:val="none" w:sz="0" w:space="0" w:color="auto"/>
        <w:right w:val="none" w:sz="0" w:space="0" w:color="auto"/>
      </w:divBdr>
    </w:div>
    <w:div w:id="689377181">
      <w:bodyDiv w:val="1"/>
      <w:marLeft w:val="0"/>
      <w:marRight w:val="0"/>
      <w:marTop w:val="0"/>
      <w:marBottom w:val="0"/>
      <w:divBdr>
        <w:top w:val="none" w:sz="0" w:space="0" w:color="auto"/>
        <w:left w:val="none" w:sz="0" w:space="0" w:color="auto"/>
        <w:bottom w:val="none" w:sz="0" w:space="0" w:color="auto"/>
        <w:right w:val="none" w:sz="0" w:space="0" w:color="auto"/>
      </w:divBdr>
    </w:div>
    <w:div w:id="701518917">
      <w:bodyDiv w:val="1"/>
      <w:marLeft w:val="0"/>
      <w:marRight w:val="0"/>
      <w:marTop w:val="0"/>
      <w:marBottom w:val="0"/>
      <w:divBdr>
        <w:top w:val="none" w:sz="0" w:space="0" w:color="auto"/>
        <w:left w:val="none" w:sz="0" w:space="0" w:color="auto"/>
        <w:bottom w:val="none" w:sz="0" w:space="0" w:color="auto"/>
        <w:right w:val="none" w:sz="0" w:space="0" w:color="auto"/>
      </w:divBdr>
    </w:div>
    <w:div w:id="836843662">
      <w:bodyDiv w:val="1"/>
      <w:marLeft w:val="0"/>
      <w:marRight w:val="0"/>
      <w:marTop w:val="0"/>
      <w:marBottom w:val="0"/>
      <w:divBdr>
        <w:top w:val="none" w:sz="0" w:space="0" w:color="auto"/>
        <w:left w:val="none" w:sz="0" w:space="0" w:color="auto"/>
        <w:bottom w:val="none" w:sz="0" w:space="0" w:color="auto"/>
        <w:right w:val="none" w:sz="0" w:space="0" w:color="auto"/>
      </w:divBdr>
    </w:div>
    <w:div w:id="1186603329">
      <w:bodyDiv w:val="1"/>
      <w:marLeft w:val="0"/>
      <w:marRight w:val="0"/>
      <w:marTop w:val="0"/>
      <w:marBottom w:val="0"/>
      <w:divBdr>
        <w:top w:val="none" w:sz="0" w:space="0" w:color="auto"/>
        <w:left w:val="none" w:sz="0" w:space="0" w:color="auto"/>
        <w:bottom w:val="none" w:sz="0" w:space="0" w:color="auto"/>
        <w:right w:val="none" w:sz="0" w:space="0" w:color="auto"/>
      </w:divBdr>
    </w:div>
    <w:div w:id="1360545147">
      <w:bodyDiv w:val="1"/>
      <w:marLeft w:val="0"/>
      <w:marRight w:val="0"/>
      <w:marTop w:val="0"/>
      <w:marBottom w:val="0"/>
      <w:divBdr>
        <w:top w:val="none" w:sz="0" w:space="0" w:color="auto"/>
        <w:left w:val="none" w:sz="0" w:space="0" w:color="auto"/>
        <w:bottom w:val="none" w:sz="0" w:space="0" w:color="auto"/>
        <w:right w:val="none" w:sz="0" w:space="0" w:color="auto"/>
      </w:divBdr>
    </w:div>
    <w:div w:id="1595894344">
      <w:bodyDiv w:val="1"/>
      <w:marLeft w:val="0"/>
      <w:marRight w:val="0"/>
      <w:marTop w:val="0"/>
      <w:marBottom w:val="0"/>
      <w:divBdr>
        <w:top w:val="none" w:sz="0" w:space="0" w:color="auto"/>
        <w:left w:val="none" w:sz="0" w:space="0" w:color="auto"/>
        <w:bottom w:val="none" w:sz="0" w:space="0" w:color="auto"/>
        <w:right w:val="none" w:sz="0" w:space="0" w:color="auto"/>
      </w:divBdr>
      <w:divsChild>
        <w:div w:id="917981878">
          <w:marLeft w:val="0"/>
          <w:marRight w:val="0"/>
          <w:marTop w:val="0"/>
          <w:marBottom w:val="0"/>
          <w:divBdr>
            <w:top w:val="none" w:sz="0" w:space="0" w:color="auto"/>
            <w:left w:val="none" w:sz="0" w:space="0" w:color="auto"/>
            <w:bottom w:val="none" w:sz="0" w:space="0" w:color="auto"/>
            <w:right w:val="none" w:sz="0" w:space="0" w:color="auto"/>
          </w:divBdr>
        </w:div>
        <w:div w:id="931622248">
          <w:marLeft w:val="0"/>
          <w:marRight w:val="0"/>
          <w:marTop w:val="0"/>
          <w:marBottom w:val="0"/>
          <w:divBdr>
            <w:top w:val="none" w:sz="0" w:space="0" w:color="auto"/>
            <w:left w:val="none" w:sz="0" w:space="0" w:color="auto"/>
            <w:bottom w:val="none" w:sz="0" w:space="0" w:color="auto"/>
            <w:right w:val="none" w:sz="0" w:space="0" w:color="auto"/>
          </w:divBdr>
        </w:div>
        <w:div w:id="1920288477">
          <w:marLeft w:val="0"/>
          <w:marRight w:val="0"/>
          <w:marTop w:val="0"/>
          <w:marBottom w:val="0"/>
          <w:divBdr>
            <w:top w:val="none" w:sz="0" w:space="0" w:color="auto"/>
            <w:left w:val="none" w:sz="0" w:space="0" w:color="auto"/>
            <w:bottom w:val="none" w:sz="0" w:space="0" w:color="auto"/>
            <w:right w:val="none" w:sz="0" w:space="0" w:color="auto"/>
          </w:divBdr>
        </w:div>
      </w:divsChild>
    </w:div>
    <w:div w:id="1689485106">
      <w:bodyDiv w:val="1"/>
      <w:marLeft w:val="0"/>
      <w:marRight w:val="0"/>
      <w:marTop w:val="0"/>
      <w:marBottom w:val="0"/>
      <w:divBdr>
        <w:top w:val="none" w:sz="0" w:space="0" w:color="auto"/>
        <w:left w:val="none" w:sz="0" w:space="0" w:color="auto"/>
        <w:bottom w:val="none" w:sz="0" w:space="0" w:color="auto"/>
        <w:right w:val="none" w:sz="0" w:space="0" w:color="auto"/>
      </w:divBdr>
    </w:div>
    <w:div w:id="1699046817">
      <w:bodyDiv w:val="1"/>
      <w:marLeft w:val="0"/>
      <w:marRight w:val="0"/>
      <w:marTop w:val="0"/>
      <w:marBottom w:val="0"/>
      <w:divBdr>
        <w:top w:val="none" w:sz="0" w:space="0" w:color="auto"/>
        <w:left w:val="none" w:sz="0" w:space="0" w:color="auto"/>
        <w:bottom w:val="none" w:sz="0" w:space="0" w:color="auto"/>
        <w:right w:val="none" w:sz="0" w:space="0" w:color="auto"/>
      </w:divBdr>
    </w:div>
    <w:div w:id="1765152865">
      <w:bodyDiv w:val="1"/>
      <w:marLeft w:val="0"/>
      <w:marRight w:val="0"/>
      <w:marTop w:val="0"/>
      <w:marBottom w:val="0"/>
      <w:divBdr>
        <w:top w:val="none" w:sz="0" w:space="0" w:color="auto"/>
        <w:left w:val="none" w:sz="0" w:space="0" w:color="auto"/>
        <w:bottom w:val="none" w:sz="0" w:space="0" w:color="auto"/>
        <w:right w:val="none" w:sz="0" w:space="0" w:color="auto"/>
      </w:divBdr>
    </w:div>
    <w:div w:id="1970357801">
      <w:bodyDiv w:val="1"/>
      <w:marLeft w:val="0"/>
      <w:marRight w:val="0"/>
      <w:marTop w:val="0"/>
      <w:marBottom w:val="0"/>
      <w:divBdr>
        <w:top w:val="none" w:sz="0" w:space="0" w:color="auto"/>
        <w:left w:val="none" w:sz="0" w:space="0" w:color="auto"/>
        <w:bottom w:val="none" w:sz="0" w:space="0" w:color="auto"/>
        <w:right w:val="none" w:sz="0" w:space="0" w:color="auto"/>
      </w:divBdr>
    </w:div>
    <w:div w:id="200763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diccan.com/Blog7/Belamy_2.html" TargetMode="External"/><Relationship Id="rId21" Type="http://schemas.openxmlformats.org/officeDocument/2006/relationships/image" Target="media/image9.jpeg"/><Relationship Id="rId34" Type="http://schemas.openxmlformats.org/officeDocument/2006/relationships/hyperlink" Target="http://diccan.com/Blog4/Sprayprinter.html" TargetMode="External"/><Relationship Id="rId42" Type="http://schemas.openxmlformats.org/officeDocument/2006/relationships/hyperlink" Target="http://diccan.com/Blog/Henry.html" TargetMode="External"/><Relationship Id="rId47" Type="http://schemas.openxmlformats.org/officeDocument/2006/relationships/image" Target="media/image28.jpeg"/><Relationship Id="rId50" Type="http://schemas.openxmlformats.org/officeDocument/2006/relationships/hyperlink" Target="http://diccan.com/Blog4/Evaluation.html" TargetMode="External"/><Relationship Id="rId55" Type="http://schemas.openxmlformats.org/officeDocument/2006/relationships/hyperlink" Target="http://diccan.com/Photography.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iccan.com/Blog5/Drawing_Bot.html" TargetMode="External"/><Relationship Id="rId25" Type="http://schemas.openxmlformats.org/officeDocument/2006/relationships/hyperlink" Target="http://diccan.com/Blog7/Meynard.html" TargetMode="Externa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hyperlink" Target="http://diccan.com/Blog3/Cats.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diccan.com/Paint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can.com/Blog3/Mohr_Vernhes.html"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hyperlink" Target="http://diccan.com/Artistes_index_specialite.html" TargetMode="External"/><Relationship Id="rId58" Type="http://schemas.openxmlformats.org/officeDocument/2006/relationships/hyperlink" Target="http://caml.inria.fr/" TargetMode="External"/><Relationship Id="rId5" Type="http://schemas.openxmlformats.org/officeDocument/2006/relationships/webSettings" Target="webSettings.xml"/><Relationship Id="rId15" Type="http://schemas.openxmlformats.org/officeDocument/2006/relationships/hyperlink" Target="http://diccan.com/Blog8/Brazil_Museum.html"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29.jpeg"/><Relationship Id="rId57" Type="http://schemas.openxmlformats.org/officeDocument/2006/relationships/hyperlink" Target="http://diccan.com/Webe_$Photography.html" TargetMode="External"/><Relationship Id="rId10" Type="http://schemas.openxmlformats.org/officeDocument/2006/relationships/image" Target="media/image2.jpeg"/><Relationship Id="rId19" Type="http://schemas.openxmlformats.org/officeDocument/2006/relationships/hyperlink" Target="http://diccan.com/Blog3/GAN.html" TargetMode="External"/><Relationship Id="rId31" Type="http://schemas.openxmlformats.org/officeDocument/2006/relationships/image" Target="media/image17.jpeg"/><Relationship Id="rId44" Type="http://schemas.openxmlformats.org/officeDocument/2006/relationships/hyperlink" Target="http://diccan.com/Blog4/Google_Photo.html" TargetMode="External"/><Relationship Id="rId52" Type="http://schemas.openxmlformats.org/officeDocument/2006/relationships/hyperlink" Target="http://diccan.com/Artistes_index_specialite.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diccan.com/Blog/2015_Art_Paris.htm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hyperlink" Target="http://diccan.com/Blog4/Selfie.html" TargetMode="External"/><Relationship Id="rId56" Type="http://schemas.openxmlformats.org/officeDocument/2006/relationships/hyperlink" Target="http://diccan.com/Webe_$Painting.html" TargetMode="External"/><Relationship Id="rId8" Type="http://schemas.openxmlformats.org/officeDocument/2006/relationships/hyperlink" Target="http://diccan.com/Painting.html" TargetMode="External"/><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A031A-ED2F-420C-9817-F9DA0A95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12</Pages>
  <Words>3022</Words>
  <Characters>16624</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ROHMER Jean</dc:creator>
  <cp:keywords/>
  <dc:description/>
  <cp:lastModifiedBy>Pierre BERGER</cp:lastModifiedBy>
  <cp:revision>14</cp:revision>
  <cp:lastPrinted>2019-02-07T11:32:00Z</cp:lastPrinted>
  <dcterms:created xsi:type="dcterms:W3CDTF">2018-10-14T11:52:00Z</dcterms:created>
  <dcterms:modified xsi:type="dcterms:W3CDTF">2019-02-07T12:44:00Z</dcterms:modified>
</cp:coreProperties>
</file>