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EA580A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7A1BC1" w:rsidRDefault="000F68FB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proofErr w:type="spellStart"/>
      <w:r>
        <w:rPr>
          <w:rFonts w:asciiTheme="majorHAnsi" w:hAnsiTheme="majorHAnsi"/>
          <w:b/>
          <w:bCs/>
          <w:sz w:val="36"/>
          <w:szCs w:val="36"/>
        </w:rPr>
        <w:t>Multimedia</w:t>
      </w:r>
      <w:proofErr w:type="spellEnd"/>
      <w:r w:rsidR="00202204">
        <w:rPr>
          <w:rFonts w:asciiTheme="majorHAnsi" w:hAnsiTheme="majorHAnsi"/>
          <w:b/>
          <w:bCs/>
          <w:sz w:val="36"/>
          <w:szCs w:val="36"/>
        </w:rPr>
        <w:t xml:space="preserve">, </w:t>
      </w:r>
      <w:proofErr w:type="spellStart"/>
      <w:r w:rsidR="00202204">
        <w:rPr>
          <w:rFonts w:asciiTheme="majorHAnsi" w:hAnsiTheme="majorHAnsi"/>
          <w:b/>
          <w:bCs/>
          <w:sz w:val="36"/>
          <w:szCs w:val="36"/>
        </w:rPr>
        <w:t>transmedia</w:t>
      </w:r>
      <w:proofErr w:type="spellEnd"/>
    </w:p>
    <w:p w:rsidR="00067976" w:rsidRDefault="00EA580A" w:rsidP="000F68FB">
      <w:pPr>
        <w:pStyle w:val="Titre1"/>
      </w:pPr>
      <w:proofErr w:type="gramStart"/>
      <w:r>
        <w:t>1.</w:t>
      </w:r>
      <w:r w:rsidR="0017225F">
        <w:t>En</w:t>
      </w:r>
      <w:proofErr w:type="gramEnd"/>
      <w:r w:rsidR="0017225F">
        <w:t xml:space="preserve"> bref </w:t>
      </w:r>
    </w:p>
    <w:p w:rsidR="00202204" w:rsidRPr="00202204" w:rsidRDefault="00202204" w:rsidP="00202204">
      <w:pPr>
        <w:pStyle w:val="Sansinterligne"/>
        <w:rPr>
          <w:sz w:val="22"/>
        </w:rPr>
      </w:pPr>
      <w:r>
        <w:t xml:space="preserve">Le </w:t>
      </w:r>
      <w:r w:rsidRPr="00202204">
        <w:rPr>
          <w:sz w:val="22"/>
        </w:rPr>
        <w:t xml:space="preserve">dispositif.  N’avait pas tellement de sens avant l’arrivée de l’écran. </w:t>
      </w:r>
      <w:r w:rsidRPr="00202204">
        <w:rPr>
          <w:sz w:val="22"/>
        </w:rPr>
        <w:br/>
        <w:t>Ou bien la chose, mais alors peu animée.</w:t>
      </w:r>
      <w:r w:rsidRPr="00202204">
        <w:rPr>
          <w:sz w:val="22"/>
        </w:rPr>
        <w:br/>
        <w:t xml:space="preserve">Ou bien le spectacle, toujours plus ou moins </w:t>
      </w:r>
      <w:proofErr w:type="spellStart"/>
      <w:r w:rsidRPr="00202204">
        <w:rPr>
          <w:sz w:val="22"/>
        </w:rPr>
        <w:t>multimedia</w:t>
      </w:r>
      <w:proofErr w:type="spellEnd"/>
      <w:r w:rsidRPr="00202204">
        <w:rPr>
          <w:sz w:val="22"/>
        </w:rPr>
        <w:t xml:space="preserve">. </w:t>
      </w:r>
    </w:p>
    <w:p w:rsidR="00202204" w:rsidRPr="00202204" w:rsidRDefault="00202204" w:rsidP="00202204">
      <w:pPr>
        <w:pStyle w:val="Sansinterligne"/>
        <w:rPr>
          <w:sz w:val="22"/>
        </w:rPr>
      </w:pPr>
      <w:r w:rsidRPr="00202204">
        <w:rPr>
          <w:sz w:val="22"/>
        </w:rPr>
        <w:t xml:space="preserve">Devient pratiquement la norme avec l’écran. Le son appelle l’image et réciproquement. </w:t>
      </w:r>
    </w:p>
    <w:p w:rsidR="00202204" w:rsidRDefault="00202204" w:rsidP="00202204">
      <w:pPr>
        <w:pStyle w:val="Sansinterligne"/>
        <w:rPr>
          <w:sz w:val="22"/>
        </w:rPr>
      </w:pPr>
      <w:r w:rsidRPr="00202204">
        <w:rPr>
          <w:sz w:val="22"/>
        </w:rPr>
        <w:t xml:space="preserve">Le </w:t>
      </w:r>
      <w:proofErr w:type="spellStart"/>
      <w:r w:rsidRPr="00202204">
        <w:rPr>
          <w:sz w:val="22"/>
        </w:rPr>
        <w:t>transmédia</w:t>
      </w:r>
      <w:proofErr w:type="spellEnd"/>
      <w:r w:rsidRPr="00202204">
        <w:rPr>
          <w:sz w:val="22"/>
        </w:rPr>
        <w:t xml:space="preserve"> : très lourd </w:t>
      </w:r>
    </w:p>
    <w:p w:rsidR="00202204" w:rsidRPr="00202204" w:rsidRDefault="00202204" w:rsidP="00202204">
      <w:pPr>
        <w:pStyle w:val="Sansinterligne"/>
        <w:rPr>
          <w:sz w:val="22"/>
        </w:rPr>
      </w:pPr>
      <w:r>
        <w:rPr>
          <w:sz w:val="22"/>
        </w:rPr>
        <w:br/>
        <w:t xml:space="preserve">Le travail de transposition de Charlot </w:t>
      </w:r>
    </w:p>
    <w:p w:rsidR="00867671" w:rsidRDefault="00867671" w:rsidP="00867671"/>
    <w:p w:rsidR="00867671" w:rsidRDefault="00235162" w:rsidP="00867671">
      <w:hyperlink r:id="rId8" w:history="1">
        <w:r w:rsidR="00867671" w:rsidRPr="003F2268">
          <w:rPr>
            <w:rStyle w:val="Lienhypertexte"/>
          </w:rPr>
          <w:t>http://diccan.com/Multimedia.html</w:t>
        </w:r>
      </w:hyperlink>
    </w:p>
    <w:p w:rsidR="00B06138" w:rsidRDefault="00235162" w:rsidP="00867671">
      <w:hyperlink r:id="rId9" w:history="1">
        <w:r w:rsidR="00B06138" w:rsidRPr="003F2268">
          <w:rPr>
            <w:rStyle w:val="Lienhypertexte"/>
          </w:rPr>
          <w:t>http://diccan.com/Berger/Transmedia.html</w:t>
        </w:r>
      </w:hyperlink>
    </w:p>
    <w:p w:rsidR="00B06138" w:rsidRDefault="005C26DD" w:rsidP="00867671">
      <w:r w:rsidRPr="005C26DD">
        <w:t>http://diccan.com/Blog2/Kac_Inner_Telescope.html</w:t>
      </w:r>
    </w:p>
    <w:p w:rsidR="00867671" w:rsidRDefault="00235162" w:rsidP="00867671">
      <w:hyperlink r:id="rId10" w:history="1">
        <w:r w:rsidR="00867671" w:rsidRPr="003F2268">
          <w:rPr>
            <w:rStyle w:val="Lienhypertexte"/>
          </w:rPr>
          <w:t>http://diccan.com/Berger/Immersion.pdf</w:t>
        </w:r>
      </w:hyperlink>
      <w:r w:rsidR="00867671">
        <w:t xml:space="preserve"> </w:t>
      </w:r>
    </w:p>
    <w:p w:rsidR="00867671" w:rsidRDefault="00235162" w:rsidP="00867671">
      <w:hyperlink r:id="rId11" w:history="1">
        <w:r w:rsidR="00867671" w:rsidRPr="003F2268">
          <w:rPr>
            <w:rStyle w:val="Lienhypertexte"/>
          </w:rPr>
          <w:t>http://diccan.com/Blog/Virtualia.html</w:t>
        </w:r>
      </w:hyperlink>
    </w:p>
    <w:p w:rsidR="00867671" w:rsidRDefault="00235162" w:rsidP="00867671">
      <w:hyperlink r:id="rId12" w:history="1">
        <w:r w:rsidR="00867671" w:rsidRPr="003F2268">
          <w:rPr>
            <w:rStyle w:val="Lienhypertexte"/>
          </w:rPr>
          <w:t>http://diccan.com/Blog/2014_Capture.html</w:t>
        </w:r>
      </w:hyperlink>
    </w:p>
    <w:p w:rsidR="00867671" w:rsidRDefault="00867671" w:rsidP="00867671">
      <w:r>
        <w:rPr>
          <w:noProof/>
          <w:lang w:eastAsia="fr-FR"/>
        </w:rPr>
        <w:drawing>
          <wp:inline distT="0" distB="0" distL="0" distR="0">
            <wp:extent cx="1515836" cy="1004089"/>
            <wp:effectExtent l="19050" t="0" r="8164" b="0"/>
            <wp:docPr id="11" name="Image 10" descr="Myrvold_Avat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vold_Avatar_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42" cy="100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 w:rsidRPr="003F2268">
          <w:rPr>
            <w:rStyle w:val="Lienhypertexte"/>
          </w:rPr>
          <w:t>http://diccan.com/Blog/2014_Myrvold.htm</w:t>
        </w:r>
      </w:hyperlink>
    </w:p>
    <w:p w:rsidR="005C26DD" w:rsidRDefault="005C26DD" w:rsidP="00867671">
      <w:r>
        <w:rPr>
          <w:noProof/>
          <w:lang w:eastAsia="fr-FR"/>
        </w:rPr>
        <w:lastRenderedPageBreak/>
        <w:drawing>
          <wp:inline distT="0" distB="0" distL="0" distR="0">
            <wp:extent cx="1248070" cy="702129"/>
            <wp:effectExtent l="19050" t="0" r="9230" b="0"/>
            <wp:docPr id="12" name="Image 11" descr="Kac_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_Vide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45" cy="7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02178" cy="701260"/>
            <wp:effectExtent l="19050" t="0" r="2722" b="0"/>
            <wp:docPr id="13" name="Image 12" descr="Kac_Tap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_Tapestr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178" cy="7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671" w:rsidRDefault="00235162" w:rsidP="00867671">
      <w:hyperlink r:id="rId17" w:history="1">
        <w:r w:rsidR="005C26DD" w:rsidRPr="003F2268">
          <w:rPr>
            <w:rStyle w:val="Lienhypertexte"/>
          </w:rPr>
          <w:t>http://diccan.com/Blog2/Kac_Inner_Telescope.html</w:t>
        </w:r>
      </w:hyperlink>
      <w:r w:rsidR="00481B9A">
        <w:br/>
      </w:r>
      <w:hyperlink r:id="rId18" w:history="1">
        <w:r w:rsidR="00481B9A" w:rsidRPr="003F2268">
          <w:rPr>
            <w:rStyle w:val="Lienhypertexte"/>
          </w:rPr>
          <w:t>http://diccan.com/Blog5/Kac_2018.html</w:t>
        </w:r>
      </w:hyperlink>
      <w:r w:rsidR="00481B9A">
        <w:t xml:space="preserve">  The  book </w:t>
      </w:r>
    </w:p>
    <w:p w:rsidR="00481B9A" w:rsidRDefault="00235162" w:rsidP="00867671">
      <w:hyperlink r:id="rId19" w:history="1">
        <w:r w:rsidR="00481B9A" w:rsidRPr="003F2268">
          <w:rPr>
            <w:rStyle w:val="Lienhypertexte"/>
          </w:rPr>
          <w:t>http://diccan.com/Blog4/David_2017.html</w:t>
        </w:r>
      </w:hyperlink>
      <w:r w:rsidR="00481B9A">
        <w:t xml:space="preserve">  </w:t>
      </w:r>
      <w:proofErr w:type="spellStart"/>
      <w:r w:rsidR="00481B9A">
        <w:t>Levitation</w:t>
      </w:r>
      <w:proofErr w:type="spellEnd"/>
    </w:p>
    <w:p w:rsidR="005C26DD" w:rsidRDefault="005C26DD" w:rsidP="00867671"/>
    <w:p w:rsidR="005C26DD" w:rsidRDefault="005C26DD" w:rsidP="00867671"/>
    <w:p w:rsidR="005C26DD" w:rsidRDefault="005C26DD" w:rsidP="00867671"/>
    <w:p w:rsidR="00867671" w:rsidRDefault="00867671" w:rsidP="00867671"/>
    <w:p w:rsidR="00867671" w:rsidRPr="00867671" w:rsidRDefault="00867671" w:rsidP="00867671"/>
    <w:p w:rsidR="00EA580A" w:rsidRPr="00EA580A" w:rsidRDefault="00EA580A" w:rsidP="00BF3865">
      <w:pPr>
        <w:pStyle w:val="Sansinterligne"/>
      </w:pPr>
    </w:p>
    <w:sectPr w:rsidR="00EA580A" w:rsidRPr="00EA580A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22" w:rsidRDefault="00364522" w:rsidP="00F51030">
      <w:pPr>
        <w:spacing w:after="0" w:line="240" w:lineRule="auto"/>
      </w:pPr>
      <w:r>
        <w:separator/>
      </w:r>
    </w:p>
  </w:endnote>
  <w:endnote w:type="continuationSeparator" w:id="0">
    <w:p w:rsidR="00364522" w:rsidRDefault="00364522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22" w:rsidRDefault="00364522" w:rsidP="00F51030">
      <w:pPr>
        <w:spacing w:after="0" w:line="240" w:lineRule="auto"/>
      </w:pPr>
      <w:r>
        <w:separator/>
      </w:r>
    </w:p>
  </w:footnote>
  <w:footnote w:type="continuationSeparator" w:id="0">
    <w:p w:rsidR="00364522" w:rsidRDefault="00364522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0799E"/>
    <w:rsid w:val="0002606B"/>
    <w:rsid w:val="00042395"/>
    <w:rsid w:val="0004246C"/>
    <w:rsid w:val="00043D98"/>
    <w:rsid w:val="0005005D"/>
    <w:rsid w:val="00052DF4"/>
    <w:rsid w:val="000565AD"/>
    <w:rsid w:val="0006465D"/>
    <w:rsid w:val="00067976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0F68FB"/>
    <w:rsid w:val="00103C11"/>
    <w:rsid w:val="00114078"/>
    <w:rsid w:val="00114C99"/>
    <w:rsid w:val="00121B0F"/>
    <w:rsid w:val="001237EC"/>
    <w:rsid w:val="001274B8"/>
    <w:rsid w:val="00127A06"/>
    <w:rsid w:val="001420CE"/>
    <w:rsid w:val="0014527D"/>
    <w:rsid w:val="001505D7"/>
    <w:rsid w:val="00157F6F"/>
    <w:rsid w:val="00167EFF"/>
    <w:rsid w:val="0017225F"/>
    <w:rsid w:val="00175D00"/>
    <w:rsid w:val="00183DEE"/>
    <w:rsid w:val="001945FB"/>
    <w:rsid w:val="001A3F64"/>
    <w:rsid w:val="001A65A4"/>
    <w:rsid w:val="001B581E"/>
    <w:rsid w:val="001D3CE4"/>
    <w:rsid w:val="001D7374"/>
    <w:rsid w:val="001F061C"/>
    <w:rsid w:val="001F6BEC"/>
    <w:rsid w:val="00200CC3"/>
    <w:rsid w:val="00202204"/>
    <w:rsid w:val="002159B9"/>
    <w:rsid w:val="00217CFC"/>
    <w:rsid w:val="002277E9"/>
    <w:rsid w:val="00230FEF"/>
    <w:rsid w:val="0023385E"/>
    <w:rsid w:val="00235162"/>
    <w:rsid w:val="00242E54"/>
    <w:rsid w:val="00256201"/>
    <w:rsid w:val="002604DA"/>
    <w:rsid w:val="00266341"/>
    <w:rsid w:val="00280C17"/>
    <w:rsid w:val="00286A23"/>
    <w:rsid w:val="00292E7F"/>
    <w:rsid w:val="00293C73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64522"/>
    <w:rsid w:val="003769A0"/>
    <w:rsid w:val="00391DBD"/>
    <w:rsid w:val="00392237"/>
    <w:rsid w:val="00395383"/>
    <w:rsid w:val="003A45B5"/>
    <w:rsid w:val="003A54FD"/>
    <w:rsid w:val="003B2922"/>
    <w:rsid w:val="003C78B3"/>
    <w:rsid w:val="003C7B94"/>
    <w:rsid w:val="003D44B5"/>
    <w:rsid w:val="003F3A16"/>
    <w:rsid w:val="003F45A5"/>
    <w:rsid w:val="003F5D44"/>
    <w:rsid w:val="003F75C9"/>
    <w:rsid w:val="004242DB"/>
    <w:rsid w:val="0043741A"/>
    <w:rsid w:val="004454D0"/>
    <w:rsid w:val="00451E5B"/>
    <w:rsid w:val="004600AE"/>
    <w:rsid w:val="00471DEC"/>
    <w:rsid w:val="00481B9A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24E0B"/>
    <w:rsid w:val="00542202"/>
    <w:rsid w:val="005523F5"/>
    <w:rsid w:val="005625C0"/>
    <w:rsid w:val="0056283E"/>
    <w:rsid w:val="00564593"/>
    <w:rsid w:val="005B43EE"/>
    <w:rsid w:val="005C1ABB"/>
    <w:rsid w:val="005C26DD"/>
    <w:rsid w:val="005D2C54"/>
    <w:rsid w:val="005F789D"/>
    <w:rsid w:val="00603E09"/>
    <w:rsid w:val="0060595B"/>
    <w:rsid w:val="00614C70"/>
    <w:rsid w:val="006159CE"/>
    <w:rsid w:val="006219E4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20E86"/>
    <w:rsid w:val="0073246C"/>
    <w:rsid w:val="00760529"/>
    <w:rsid w:val="00765A0A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D416B"/>
    <w:rsid w:val="007F7B1F"/>
    <w:rsid w:val="00811A48"/>
    <w:rsid w:val="00815AAC"/>
    <w:rsid w:val="008161B7"/>
    <w:rsid w:val="008317F9"/>
    <w:rsid w:val="008409EC"/>
    <w:rsid w:val="00840F44"/>
    <w:rsid w:val="0084224B"/>
    <w:rsid w:val="00851360"/>
    <w:rsid w:val="00855D3B"/>
    <w:rsid w:val="00866797"/>
    <w:rsid w:val="00867671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900C01"/>
    <w:rsid w:val="00901183"/>
    <w:rsid w:val="00901FF5"/>
    <w:rsid w:val="00911C04"/>
    <w:rsid w:val="00923C47"/>
    <w:rsid w:val="00930957"/>
    <w:rsid w:val="00937D44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238C"/>
    <w:rsid w:val="00AE4156"/>
    <w:rsid w:val="00AF1EE6"/>
    <w:rsid w:val="00AF4C6B"/>
    <w:rsid w:val="00AF68FA"/>
    <w:rsid w:val="00B02C2F"/>
    <w:rsid w:val="00B05087"/>
    <w:rsid w:val="00B06138"/>
    <w:rsid w:val="00B2246C"/>
    <w:rsid w:val="00B26DA7"/>
    <w:rsid w:val="00B3562C"/>
    <w:rsid w:val="00B44492"/>
    <w:rsid w:val="00B6775D"/>
    <w:rsid w:val="00B9025F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55206"/>
    <w:rsid w:val="00C640F8"/>
    <w:rsid w:val="00C876CF"/>
    <w:rsid w:val="00C95F86"/>
    <w:rsid w:val="00CB2579"/>
    <w:rsid w:val="00CD4C5D"/>
    <w:rsid w:val="00CE3446"/>
    <w:rsid w:val="00D1042D"/>
    <w:rsid w:val="00D1280A"/>
    <w:rsid w:val="00D241AC"/>
    <w:rsid w:val="00D45521"/>
    <w:rsid w:val="00D779DF"/>
    <w:rsid w:val="00D86ED5"/>
    <w:rsid w:val="00D87AC3"/>
    <w:rsid w:val="00DB53EC"/>
    <w:rsid w:val="00DD0F88"/>
    <w:rsid w:val="00DE72AB"/>
    <w:rsid w:val="00E02067"/>
    <w:rsid w:val="00E16E34"/>
    <w:rsid w:val="00E5009E"/>
    <w:rsid w:val="00E51DAF"/>
    <w:rsid w:val="00E67C01"/>
    <w:rsid w:val="00E73B14"/>
    <w:rsid w:val="00E90A0D"/>
    <w:rsid w:val="00E940DA"/>
    <w:rsid w:val="00EA580A"/>
    <w:rsid w:val="00EC08EE"/>
    <w:rsid w:val="00EE17BD"/>
    <w:rsid w:val="00EF658C"/>
    <w:rsid w:val="00EF72CF"/>
    <w:rsid w:val="00F0347F"/>
    <w:rsid w:val="00F06C9D"/>
    <w:rsid w:val="00F07E95"/>
    <w:rsid w:val="00F11797"/>
    <w:rsid w:val="00F403DA"/>
    <w:rsid w:val="00F4156F"/>
    <w:rsid w:val="00F51030"/>
    <w:rsid w:val="00F65E29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an.com/Multimedia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diccan.com/Blog5/Kac_2018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iccan.com/Blog/2014_Capture.html" TargetMode="External"/><Relationship Id="rId17" Type="http://schemas.openxmlformats.org/officeDocument/2006/relationships/hyperlink" Target="http://diccan.com/Blog2/Kac_Inner_Telescope.html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can.com/Blog/Virtuali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diccan.com/Berger/Immersion.pdf" TargetMode="External"/><Relationship Id="rId19" Type="http://schemas.openxmlformats.org/officeDocument/2006/relationships/hyperlink" Target="http://diccan.com/Blog4/David_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can.com/Berger/Transmedia.html" TargetMode="External"/><Relationship Id="rId14" Type="http://schemas.openxmlformats.org/officeDocument/2006/relationships/hyperlink" Target="http://diccan.com/Blog/2014_Myrvold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E9B5E-A988-4CF9-9773-820F915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4</cp:revision>
  <cp:lastPrinted>2018-10-13T17:06:00Z</cp:lastPrinted>
  <dcterms:created xsi:type="dcterms:W3CDTF">2019-02-02T17:47:00Z</dcterms:created>
  <dcterms:modified xsi:type="dcterms:W3CDTF">2019-02-07T07:39:00Z</dcterms:modified>
</cp:coreProperties>
</file>